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DD" w:rsidRDefault="00293783">
      <w:pPr>
        <w:spacing w:line="600" w:lineRule="exact"/>
        <w:jc w:val="center"/>
        <w:rPr>
          <w:rFonts w:eastAsia="方正小标宋简体"/>
          <w:sz w:val="44"/>
          <w:szCs w:val="44"/>
        </w:rPr>
      </w:pPr>
      <w:r>
        <w:rPr>
          <w:rFonts w:eastAsia="方正小标宋简体"/>
          <w:sz w:val="44"/>
          <w:szCs w:val="44"/>
        </w:rPr>
        <w:t>天河区标准化战略专项资金管理办法</w:t>
      </w:r>
    </w:p>
    <w:p w:rsidR="00EE1DDD" w:rsidRDefault="00293783">
      <w:pPr>
        <w:spacing w:line="600" w:lineRule="exact"/>
        <w:jc w:val="center"/>
        <w:rPr>
          <w:rFonts w:ascii="楷体_GB2312" w:eastAsia="楷体_GB2312"/>
          <w:sz w:val="32"/>
          <w:szCs w:val="32"/>
        </w:rPr>
      </w:pPr>
      <w:r w:rsidRPr="00200771">
        <w:rPr>
          <w:rFonts w:ascii="楷体_GB2312" w:eastAsia="楷体_GB2312" w:hint="eastAsia"/>
          <w:sz w:val="32"/>
          <w:szCs w:val="32"/>
        </w:rPr>
        <w:t>（征求意见稿）</w:t>
      </w:r>
    </w:p>
    <w:p w:rsidR="00200771" w:rsidRPr="00200771" w:rsidRDefault="00200771">
      <w:pPr>
        <w:spacing w:line="600" w:lineRule="exact"/>
        <w:jc w:val="center"/>
        <w:rPr>
          <w:rFonts w:ascii="楷体_GB2312" w:eastAsia="楷体_GB2312"/>
          <w:sz w:val="32"/>
          <w:szCs w:val="32"/>
        </w:rPr>
      </w:pPr>
    </w:p>
    <w:p w:rsidR="00EE1DDD" w:rsidRPr="009E7F07" w:rsidRDefault="00293783">
      <w:pPr>
        <w:spacing w:line="600" w:lineRule="exact"/>
        <w:jc w:val="center"/>
        <w:rPr>
          <w:rFonts w:eastAsia="黑体"/>
          <w:color w:val="000000" w:themeColor="text1"/>
          <w:sz w:val="32"/>
          <w:szCs w:val="32"/>
        </w:rPr>
      </w:pPr>
      <w:r w:rsidRPr="009E7F07">
        <w:rPr>
          <w:rFonts w:eastAsia="黑体" w:hAnsi="黑体" w:hint="eastAsia"/>
          <w:color w:val="000000" w:themeColor="text1"/>
          <w:sz w:val="32"/>
          <w:szCs w:val="32"/>
        </w:rPr>
        <w:t>第一章</w:t>
      </w:r>
      <w:r w:rsidRPr="009E7F07">
        <w:rPr>
          <w:rFonts w:eastAsia="黑体" w:hAnsi="黑体" w:hint="eastAsia"/>
          <w:color w:val="000000" w:themeColor="text1"/>
          <w:sz w:val="32"/>
          <w:szCs w:val="32"/>
        </w:rPr>
        <w:t xml:space="preserve"> </w:t>
      </w:r>
      <w:r w:rsidRPr="009E7F07">
        <w:rPr>
          <w:rFonts w:eastAsia="黑体" w:hAnsi="黑体" w:hint="eastAsia"/>
          <w:color w:val="000000" w:themeColor="text1"/>
          <w:sz w:val="32"/>
          <w:szCs w:val="32"/>
        </w:rPr>
        <w:t>总则</w:t>
      </w:r>
    </w:p>
    <w:p w:rsidR="00EE1DDD" w:rsidRPr="009E7F07" w:rsidRDefault="00293783">
      <w:pPr>
        <w:pStyle w:val="a6"/>
        <w:widowControl/>
        <w:spacing w:line="600" w:lineRule="exact"/>
        <w:ind w:firstLineChars="200" w:firstLine="640"/>
        <w:jc w:val="both"/>
        <w:rPr>
          <w:rFonts w:eastAsia="仿宋_GB2312"/>
          <w:color w:val="000000" w:themeColor="text1"/>
          <w:sz w:val="32"/>
          <w:szCs w:val="32"/>
        </w:rPr>
      </w:pPr>
      <w:r w:rsidRPr="009E7F07">
        <w:rPr>
          <w:rFonts w:eastAsia="黑体"/>
          <w:color w:val="000000" w:themeColor="text1"/>
          <w:sz w:val="32"/>
          <w:szCs w:val="32"/>
        </w:rPr>
        <w:t>第一条</w:t>
      </w:r>
      <w:r w:rsidRPr="009E7F07">
        <w:rPr>
          <w:rFonts w:eastAsia="仿宋_GB2312"/>
          <w:color w:val="000000" w:themeColor="text1"/>
          <w:sz w:val="32"/>
          <w:szCs w:val="32"/>
        </w:rPr>
        <w:t>为进一步推动天河区标准化战略实施，规范标准化战略专项资金的使用、监督和管理</w:t>
      </w:r>
      <w:r w:rsidRPr="009E7F07">
        <w:rPr>
          <w:rStyle w:val="apple-converted-space"/>
          <w:rFonts w:eastAsia="仿宋_GB2312"/>
          <w:color w:val="000000" w:themeColor="text1"/>
          <w:sz w:val="32"/>
          <w:szCs w:val="32"/>
        </w:rPr>
        <w:t>，</w:t>
      </w:r>
      <w:r w:rsidRPr="009E7F07">
        <w:rPr>
          <w:rFonts w:eastAsia="仿宋_GB2312"/>
          <w:color w:val="000000" w:themeColor="text1"/>
          <w:sz w:val="32"/>
          <w:szCs w:val="32"/>
        </w:rPr>
        <w:t>依照《中华人民共和国预算法》《中华人民共和国标准化法》《国家标准化发展纲要》《广东省标准化条例》</w:t>
      </w:r>
      <w:r w:rsidRPr="009E7F07">
        <w:rPr>
          <w:rFonts w:eastAsia="仿宋_GB2312"/>
          <w:color w:val="000000" w:themeColor="text1"/>
          <w:spacing w:val="-40"/>
          <w:sz w:val="32"/>
          <w:szCs w:val="32"/>
        </w:rPr>
        <w:t>《</w:t>
      </w:r>
      <w:r w:rsidRPr="009E7F07">
        <w:rPr>
          <w:rFonts w:eastAsia="仿宋_GB2312"/>
          <w:color w:val="000000" w:themeColor="text1"/>
          <w:sz w:val="32"/>
          <w:szCs w:val="32"/>
        </w:rPr>
        <w:t>广州市质量发展与标准化战略专项资金管理办法》和《天河区区级财政专项资金管理办法》等有关规定及要求，结合我区标准化工作实际，制定本办法。</w:t>
      </w:r>
    </w:p>
    <w:p w:rsidR="00EE1DDD" w:rsidRPr="009E7F07" w:rsidRDefault="00293783">
      <w:pPr>
        <w:spacing w:line="600" w:lineRule="exact"/>
        <w:ind w:firstLineChars="200" w:firstLine="640"/>
        <w:rPr>
          <w:rFonts w:eastAsia="仿宋_GB2312"/>
          <w:color w:val="000000" w:themeColor="text1"/>
          <w:kern w:val="0"/>
          <w:sz w:val="32"/>
          <w:szCs w:val="32"/>
          <w:highlight w:val="cyan"/>
          <w:vertAlign w:val="superscript"/>
        </w:rPr>
      </w:pPr>
      <w:r w:rsidRPr="009E7F07">
        <w:rPr>
          <w:rFonts w:eastAsia="黑体"/>
          <w:color w:val="000000" w:themeColor="text1"/>
          <w:sz w:val="32"/>
          <w:szCs w:val="32"/>
        </w:rPr>
        <w:t>第二条</w:t>
      </w:r>
      <w:r w:rsidRPr="009E7F07">
        <w:rPr>
          <w:rFonts w:eastAsia="仿宋_GB2312"/>
          <w:color w:val="000000" w:themeColor="text1"/>
          <w:sz w:val="32"/>
          <w:szCs w:val="32"/>
        </w:rPr>
        <w:t>本办法所称标准化战略专项资金（以下简称专项资金），是指区财政预算安排用于法人或其他组织主导标准制定修订、承担标准化组织项目、标准化试点示范项目、标准化研究项目、标准化技术支撑项目、标准化活动，以及获得标准化贡献奖等的专项资助资金。</w:t>
      </w:r>
    </w:p>
    <w:p w:rsidR="00EE1DDD" w:rsidRPr="009E7F07" w:rsidRDefault="00293783">
      <w:pPr>
        <w:spacing w:line="600" w:lineRule="exact"/>
        <w:ind w:firstLineChars="200" w:firstLine="640"/>
        <w:rPr>
          <w:rFonts w:eastAsia="仿宋_GB2312"/>
          <w:color w:val="000000" w:themeColor="text1"/>
          <w:kern w:val="0"/>
          <w:sz w:val="32"/>
          <w:szCs w:val="32"/>
          <w:highlight w:val="cyan"/>
          <w:vertAlign w:val="superscript"/>
        </w:rPr>
      </w:pPr>
      <w:r w:rsidRPr="009E7F07">
        <w:rPr>
          <w:rFonts w:eastAsia="黑体"/>
          <w:color w:val="000000" w:themeColor="text1"/>
          <w:sz w:val="32"/>
          <w:szCs w:val="32"/>
        </w:rPr>
        <w:t>第三条</w:t>
      </w:r>
      <w:r w:rsidRPr="009E7F07">
        <w:rPr>
          <w:rFonts w:eastAsia="仿宋_GB2312"/>
          <w:color w:val="000000" w:themeColor="text1"/>
          <w:sz w:val="32"/>
          <w:szCs w:val="32"/>
        </w:rPr>
        <w:t>本办法适用于专项资金的申报、受理、审核、使用、管理等活动。</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第四条</w:t>
      </w:r>
      <w:r w:rsidRPr="009E7F07">
        <w:rPr>
          <w:rFonts w:eastAsia="仿宋_GB2312"/>
          <w:color w:val="000000" w:themeColor="text1"/>
          <w:sz w:val="32"/>
          <w:szCs w:val="32"/>
        </w:rPr>
        <w:t>专项资金的使用和管理遵循</w:t>
      </w:r>
      <w:r w:rsidRPr="009E7F07">
        <w:rPr>
          <w:rFonts w:eastAsia="仿宋_GB2312"/>
          <w:color w:val="000000" w:themeColor="text1"/>
          <w:sz w:val="32"/>
          <w:szCs w:val="32"/>
        </w:rPr>
        <w:t>“</w:t>
      </w:r>
      <w:r w:rsidRPr="009E7F07">
        <w:rPr>
          <w:rFonts w:eastAsia="仿宋_GB2312"/>
          <w:color w:val="000000" w:themeColor="text1"/>
          <w:sz w:val="32"/>
          <w:szCs w:val="32"/>
        </w:rPr>
        <w:t>依法依规、公开公正、鼓励先进、规范管理、注重绩效、强化监督</w:t>
      </w:r>
      <w:r w:rsidRPr="009E7F07">
        <w:rPr>
          <w:rFonts w:eastAsia="仿宋_GB2312"/>
          <w:color w:val="000000" w:themeColor="text1"/>
          <w:sz w:val="32"/>
          <w:szCs w:val="32"/>
        </w:rPr>
        <w:t>”</w:t>
      </w:r>
      <w:r w:rsidRPr="009E7F07">
        <w:rPr>
          <w:rFonts w:eastAsia="仿宋_GB2312"/>
          <w:color w:val="000000" w:themeColor="text1"/>
          <w:sz w:val="32"/>
          <w:szCs w:val="32"/>
        </w:rPr>
        <w:t>原则，有效</w:t>
      </w:r>
    </w:p>
    <w:p w:rsidR="00EE1DDD" w:rsidRPr="009E7F07" w:rsidRDefault="00293783">
      <w:pPr>
        <w:spacing w:line="600" w:lineRule="exact"/>
        <w:rPr>
          <w:rFonts w:eastAsia="仿宋_GB2312"/>
          <w:color w:val="000000" w:themeColor="text1"/>
          <w:sz w:val="32"/>
          <w:szCs w:val="32"/>
        </w:rPr>
      </w:pPr>
      <w:r w:rsidRPr="009E7F07">
        <w:rPr>
          <w:rFonts w:eastAsia="仿宋_GB2312"/>
          <w:color w:val="000000" w:themeColor="text1"/>
          <w:sz w:val="32"/>
          <w:szCs w:val="32"/>
        </w:rPr>
        <w:t>发挥财政资金的引导和带动作用。</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第五条</w:t>
      </w:r>
      <w:r w:rsidRPr="009E7F07">
        <w:rPr>
          <w:rFonts w:eastAsia="黑体"/>
          <w:color w:val="000000" w:themeColor="text1"/>
          <w:sz w:val="32"/>
          <w:szCs w:val="32"/>
        </w:rPr>
        <w:t xml:space="preserve"> </w:t>
      </w:r>
      <w:r w:rsidRPr="009E7F07">
        <w:rPr>
          <w:rFonts w:eastAsia="仿宋_GB2312"/>
          <w:color w:val="000000" w:themeColor="text1"/>
          <w:sz w:val="32"/>
          <w:szCs w:val="32"/>
        </w:rPr>
        <w:t>专项资金的绩效目标是推动天河区标准化战略实</w:t>
      </w:r>
      <w:r w:rsidRPr="009E7F07">
        <w:rPr>
          <w:rFonts w:eastAsia="仿宋_GB2312"/>
          <w:color w:val="000000" w:themeColor="text1"/>
          <w:sz w:val="32"/>
          <w:szCs w:val="32"/>
        </w:rPr>
        <w:lastRenderedPageBreak/>
        <w:t>施，加快构建高质量发展标准体系，促进全域标准化深度发展，提升标准化服务经济社会发展和标准化自身发展的能力和水平。</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第六条</w:t>
      </w:r>
      <w:r w:rsidRPr="009E7F07">
        <w:rPr>
          <w:rFonts w:eastAsia="黑体"/>
          <w:color w:val="000000" w:themeColor="text1"/>
          <w:sz w:val="32"/>
          <w:szCs w:val="32"/>
        </w:rPr>
        <w:t xml:space="preserve"> </w:t>
      </w:r>
      <w:r w:rsidRPr="009E7F07">
        <w:rPr>
          <w:rFonts w:eastAsia="仿宋_GB2312"/>
          <w:color w:val="000000" w:themeColor="text1"/>
          <w:sz w:val="32"/>
          <w:szCs w:val="32"/>
        </w:rPr>
        <w:t>申报单位和个人应按照本办法和申报指南要求提交申报材料，并对材料的真实性、合法性、有效性和完整性负责，不得弄虚作假、套取或骗取专项资金。获得资助的申报单位和个人负责资金使用和项目实施，应加强财务管理，并配合市场监督管理部门的监督检查和绩效评价。申报单位和个人应承诺所申报资金用于标准化相关工作，申报单位和个人虚假申报、骗取专项资金的，</w:t>
      </w:r>
      <w:r w:rsidRPr="009E7F07">
        <w:rPr>
          <w:rFonts w:eastAsia="仿宋_GB2312"/>
          <w:color w:val="000000" w:themeColor="text1"/>
          <w:sz w:val="32"/>
          <w:szCs w:val="32"/>
        </w:rPr>
        <w:t>5</w:t>
      </w:r>
      <w:r w:rsidRPr="009E7F07">
        <w:rPr>
          <w:rFonts w:eastAsia="仿宋_GB2312"/>
          <w:color w:val="000000" w:themeColor="text1"/>
          <w:sz w:val="32"/>
          <w:szCs w:val="32"/>
        </w:rPr>
        <w:t>年内停止其申报本专项资金资格。</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第七条</w:t>
      </w:r>
      <w:r w:rsidRPr="009E7F07">
        <w:rPr>
          <w:rFonts w:eastAsia="黑体"/>
          <w:color w:val="000000" w:themeColor="text1"/>
          <w:sz w:val="32"/>
          <w:szCs w:val="32"/>
        </w:rPr>
        <w:t xml:space="preserve"> </w:t>
      </w:r>
      <w:r w:rsidRPr="009E7F07">
        <w:rPr>
          <w:rFonts w:eastAsia="仿宋_GB2312"/>
          <w:color w:val="000000" w:themeColor="text1"/>
          <w:sz w:val="32"/>
          <w:szCs w:val="32"/>
        </w:rPr>
        <w:t>有下列情况之一的，不予资助，已经资助的，予以追回：</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（一）通过弄虚作假、贿赂等不正当手段获取本专项资金</w:t>
      </w:r>
    </w:p>
    <w:p w:rsidR="00EE1DDD" w:rsidRPr="009E7F07" w:rsidRDefault="00293783">
      <w:pPr>
        <w:spacing w:line="600" w:lineRule="exact"/>
        <w:rPr>
          <w:rFonts w:eastAsia="仿宋_GB2312"/>
          <w:color w:val="000000" w:themeColor="text1"/>
          <w:sz w:val="32"/>
          <w:szCs w:val="32"/>
        </w:rPr>
      </w:pPr>
      <w:r w:rsidRPr="009E7F07">
        <w:rPr>
          <w:rFonts w:eastAsia="仿宋_GB2312"/>
          <w:color w:val="000000" w:themeColor="text1"/>
          <w:sz w:val="32"/>
          <w:szCs w:val="32"/>
        </w:rPr>
        <w:t>的。</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（二）同一项目多头或重复申报本专项资金的。</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（三）同一项目已获得区级其他专项资金资助的。</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（四）申报单位和个人被列入严重失信主体名单的。</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（五）不符合本办法和申报指南要求的。</w:t>
      </w:r>
    </w:p>
    <w:p w:rsidR="00EE1DDD" w:rsidRPr="009E7F07" w:rsidRDefault="00293783">
      <w:pPr>
        <w:spacing w:line="600" w:lineRule="exact"/>
        <w:jc w:val="center"/>
        <w:rPr>
          <w:rFonts w:eastAsia="黑体"/>
          <w:color w:val="000000" w:themeColor="text1"/>
          <w:sz w:val="32"/>
          <w:szCs w:val="32"/>
        </w:rPr>
      </w:pPr>
      <w:r w:rsidRPr="009E7F07">
        <w:rPr>
          <w:rFonts w:eastAsia="黑体"/>
          <w:color w:val="000000" w:themeColor="text1"/>
          <w:sz w:val="32"/>
          <w:szCs w:val="32"/>
        </w:rPr>
        <w:t>第二章部门职责</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第八条</w:t>
      </w:r>
      <w:r w:rsidRPr="009E7F07">
        <w:rPr>
          <w:rFonts w:eastAsia="仿宋_GB2312"/>
          <w:color w:val="000000" w:themeColor="text1"/>
          <w:sz w:val="32"/>
          <w:szCs w:val="32"/>
        </w:rPr>
        <w:t>区财政部门按照预算管理的有关规定审核、报批和下达专项资金预算，组织绩效评价；监督管理平台的信息公开</w:t>
      </w:r>
      <w:r w:rsidRPr="009E7F07">
        <w:rPr>
          <w:rFonts w:eastAsia="仿宋_GB2312"/>
          <w:color w:val="000000" w:themeColor="text1"/>
          <w:sz w:val="32"/>
          <w:szCs w:val="32"/>
        </w:rPr>
        <w:lastRenderedPageBreak/>
        <w:t>情况等；不直接参与具体项目审批。</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第九条</w:t>
      </w:r>
      <w:r w:rsidRPr="009E7F07">
        <w:rPr>
          <w:rFonts w:eastAsia="仿宋_GB2312"/>
          <w:color w:val="000000" w:themeColor="text1"/>
          <w:sz w:val="32"/>
          <w:szCs w:val="32"/>
        </w:rPr>
        <w:t>区市场监督管理部门负责标准化战略资金的具体管理工作，包括征集资助项目、申报受理、材料审核、进行项目公示、申报资金预算、编制资金分配使用计划、开展项目绩效评价和信息公开等。</w:t>
      </w:r>
    </w:p>
    <w:p w:rsidR="00EE1DDD" w:rsidRPr="009E7F07" w:rsidRDefault="00293783">
      <w:pPr>
        <w:spacing w:line="600" w:lineRule="exact"/>
        <w:jc w:val="center"/>
        <w:rPr>
          <w:rFonts w:eastAsia="黑体"/>
          <w:color w:val="000000" w:themeColor="text1"/>
          <w:sz w:val="32"/>
          <w:szCs w:val="32"/>
        </w:rPr>
      </w:pPr>
      <w:r w:rsidRPr="009E7F07">
        <w:rPr>
          <w:rFonts w:eastAsia="黑体"/>
          <w:color w:val="000000" w:themeColor="text1"/>
          <w:sz w:val="32"/>
          <w:szCs w:val="32"/>
        </w:rPr>
        <w:t>第三章使用范围和额度</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第十条</w:t>
      </w:r>
      <w:r w:rsidRPr="009E7F07">
        <w:rPr>
          <w:rFonts w:eastAsia="仿宋_GB2312"/>
          <w:color w:val="000000" w:themeColor="text1"/>
          <w:sz w:val="32"/>
          <w:szCs w:val="32"/>
        </w:rPr>
        <w:t>标准化战略资金的使用范围包括：</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（一）标准制定修订项目；</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（二）标准化组织项目；</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（三）标准化试点示范项目；</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（四）标准化研究项目；</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（五）标准化技术支撑项目；</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（六）标准化活动项目；</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（七）标准化贡献项目。</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第十一条</w:t>
      </w:r>
      <w:r w:rsidRPr="009E7F07">
        <w:rPr>
          <w:rFonts w:eastAsia="黑体"/>
          <w:color w:val="000000" w:themeColor="text1"/>
          <w:sz w:val="32"/>
          <w:szCs w:val="32"/>
        </w:rPr>
        <w:t xml:space="preserve"> </w:t>
      </w:r>
      <w:r w:rsidRPr="009E7F07">
        <w:rPr>
          <w:rFonts w:eastAsia="仿宋_GB2312"/>
          <w:color w:val="000000" w:themeColor="text1"/>
          <w:sz w:val="32"/>
          <w:szCs w:val="32"/>
        </w:rPr>
        <w:t>标准制定修订项目资助条件和标准如下：</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（一）主导国际标准制定的，每项资助不超过</w:t>
      </w:r>
      <w:r w:rsidRPr="009E7F07">
        <w:rPr>
          <w:rFonts w:eastAsia="仿宋_GB2312"/>
          <w:color w:val="000000" w:themeColor="text1"/>
          <w:sz w:val="32"/>
          <w:szCs w:val="32"/>
        </w:rPr>
        <w:t>30</w:t>
      </w:r>
      <w:r w:rsidRPr="009E7F07">
        <w:rPr>
          <w:rFonts w:eastAsia="仿宋_GB2312"/>
          <w:color w:val="000000" w:themeColor="text1"/>
          <w:sz w:val="32"/>
          <w:szCs w:val="32"/>
        </w:rPr>
        <w:t>万元；主导国际标准修订的，每项资助不超过</w:t>
      </w:r>
      <w:r w:rsidRPr="009E7F07">
        <w:rPr>
          <w:rFonts w:eastAsia="仿宋_GB2312"/>
          <w:color w:val="000000" w:themeColor="text1"/>
          <w:sz w:val="32"/>
          <w:szCs w:val="32"/>
        </w:rPr>
        <w:t>15</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（二）主导国家标准制定修订的，每项资助不超过</w:t>
      </w:r>
      <w:r w:rsidRPr="009E7F07">
        <w:rPr>
          <w:rFonts w:eastAsia="仿宋_GB2312"/>
          <w:color w:val="000000" w:themeColor="text1"/>
          <w:sz w:val="32"/>
          <w:szCs w:val="32"/>
        </w:rPr>
        <w:t>15</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（三）主导行业标准制定修订的，每项资助不超过</w:t>
      </w:r>
      <w:r w:rsidRPr="009E7F07">
        <w:rPr>
          <w:rFonts w:eastAsia="仿宋_GB2312"/>
          <w:color w:val="000000" w:themeColor="text1"/>
          <w:sz w:val="32"/>
          <w:szCs w:val="32"/>
        </w:rPr>
        <w:t>10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lastRenderedPageBreak/>
        <w:t>（四）主导广东省地方标准、广州市地方标准制定的，每项资助不超过</w:t>
      </w:r>
      <w:r w:rsidRPr="009E7F07">
        <w:rPr>
          <w:rFonts w:eastAsia="仿宋_GB2312"/>
          <w:color w:val="000000" w:themeColor="text1"/>
          <w:sz w:val="32"/>
          <w:szCs w:val="32"/>
        </w:rPr>
        <w:t>5</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天河区每年标准制定修订项目资助总额不超过</w:t>
      </w:r>
      <w:r w:rsidRPr="009E7F07">
        <w:rPr>
          <w:rFonts w:eastAsia="仿宋_GB2312"/>
          <w:color w:val="000000" w:themeColor="text1"/>
          <w:sz w:val="32"/>
          <w:szCs w:val="32"/>
        </w:rPr>
        <w:t>300</w:t>
      </w:r>
      <w:r w:rsidRPr="009E7F07">
        <w:rPr>
          <w:rFonts w:eastAsia="仿宋_GB2312"/>
          <w:color w:val="000000" w:themeColor="text1"/>
          <w:sz w:val="32"/>
          <w:szCs w:val="32"/>
        </w:rPr>
        <w:t>万元。同一个单位每年所获标准制定修订项目资助资金总额不得超过</w:t>
      </w:r>
      <w:r w:rsidRPr="009E7F07">
        <w:rPr>
          <w:rFonts w:eastAsiaTheme="minorEastAsia"/>
          <w:color w:val="000000" w:themeColor="text1"/>
          <w:sz w:val="32"/>
          <w:szCs w:val="32"/>
        </w:rPr>
        <w:t>80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参与国际标准的起草，其提案被采纳为国际标准核心内容，或在职工作人员作为该项国际标准工作组召集人或项目负责人的单位，为主导制定修订国际标准的单位。</w:t>
      </w:r>
    </w:p>
    <w:p w:rsidR="00EE1DDD" w:rsidRPr="009E7F07" w:rsidRDefault="00293783">
      <w:pPr>
        <w:pStyle w:val="New"/>
        <w:spacing w:line="600" w:lineRule="exact"/>
        <w:ind w:firstLineChars="197" w:firstLine="630"/>
        <w:rPr>
          <w:rFonts w:eastAsia="仿宋_GB2312"/>
          <w:color w:val="000000" w:themeColor="text1"/>
          <w:sz w:val="32"/>
          <w:szCs w:val="32"/>
        </w:rPr>
      </w:pPr>
      <w:r w:rsidRPr="009E7F07">
        <w:rPr>
          <w:rFonts w:eastAsia="仿宋_GB2312"/>
          <w:color w:val="000000" w:themeColor="text1"/>
          <w:sz w:val="32"/>
          <w:szCs w:val="32"/>
        </w:rPr>
        <w:t>标准文本中排序处于前三位的起草单位为主导制定修订国家标准、行业标准、地方标准的单位。标准文本中没有列出起草单位的，由标准的发布或归口单位出具</w:t>
      </w:r>
      <w:r w:rsidRPr="009E7F07">
        <w:rPr>
          <w:rFonts w:eastAsia="仿宋_GB2312"/>
          <w:color w:val="000000" w:themeColor="text1"/>
          <w:sz w:val="32"/>
          <w:szCs w:val="32"/>
        </w:rPr>
        <w:t>“</w:t>
      </w:r>
      <w:r w:rsidRPr="009E7F07">
        <w:rPr>
          <w:rFonts w:eastAsia="仿宋_GB2312"/>
          <w:color w:val="000000" w:themeColor="text1"/>
          <w:sz w:val="32"/>
          <w:szCs w:val="32"/>
        </w:rPr>
        <w:t>制定修订标准排序</w:t>
      </w:r>
      <w:r w:rsidRPr="009E7F07">
        <w:rPr>
          <w:rFonts w:eastAsia="仿宋_GB2312"/>
          <w:color w:val="000000" w:themeColor="text1"/>
          <w:sz w:val="32"/>
          <w:szCs w:val="32"/>
        </w:rPr>
        <w:t>”</w:t>
      </w:r>
      <w:r w:rsidRPr="009E7F07">
        <w:rPr>
          <w:rFonts w:eastAsia="仿宋_GB2312"/>
          <w:color w:val="000000" w:themeColor="text1"/>
          <w:sz w:val="32"/>
          <w:szCs w:val="32"/>
        </w:rPr>
        <w:t>的证明。</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第十二条</w:t>
      </w:r>
      <w:r w:rsidRPr="009E7F07">
        <w:rPr>
          <w:rFonts w:eastAsia="黑体"/>
          <w:color w:val="000000" w:themeColor="text1"/>
          <w:sz w:val="32"/>
          <w:szCs w:val="32"/>
        </w:rPr>
        <w:t xml:space="preserve"> </w:t>
      </w:r>
      <w:r w:rsidRPr="009E7F07">
        <w:rPr>
          <w:rFonts w:eastAsia="仿宋_GB2312"/>
          <w:color w:val="000000" w:themeColor="text1"/>
          <w:sz w:val="32"/>
          <w:szCs w:val="32"/>
        </w:rPr>
        <w:t>标准化组织项目资助条件和标准如下：</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（一）承担国际标准化组织（</w:t>
      </w:r>
      <w:r w:rsidRPr="009E7F07">
        <w:rPr>
          <w:rFonts w:eastAsia="仿宋_GB2312"/>
          <w:color w:val="000000" w:themeColor="text1"/>
          <w:sz w:val="32"/>
          <w:szCs w:val="32"/>
        </w:rPr>
        <w:t>ISO</w:t>
      </w:r>
      <w:r w:rsidRPr="009E7F07">
        <w:rPr>
          <w:rFonts w:eastAsia="仿宋_GB2312"/>
          <w:color w:val="000000" w:themeColor="text1"/>
          <w:sz w:val="32"/>
          <w:szCs w:val="32"/>
        </w:rPr>
        <w:t>）、国际电工委员会（</w:t>
      </w:r>
      <w:r w:rsidRPr="009E7F07">
        <w:rPr>
          <w:rFonts w:eastAsia="仿宋_GB2312"/>
          <w:color w:val="000000" w:themeColor="text1"/>
          <w:sz w:val="32"/>
          <w:szCs w:val="32"/>
        </w:rPr>
        <w:t>IEC</w:t>
      </w:r>
      <w:r w:rsidRPr="009E7F07">
        <w:rPr>
          <w:rFonts w:eastAsia="仿宋_GB2312"/>
          <w:color w:val="000000" w:themeColor="text1"/>
          <w:sz w:val="32"/>
          <w:szCs w:val="32"/>
        </w:rPr>
        <w:t>）和国际电信联盟（</w:t>
      </w:r>
      <w:r w:rsidRPr="009E7F07">
        <w:rPr>
          <w:rFonts w:eastAsia="仿宋_GB2312"/>
          <w:color w:val="000000" w:themeColor="text1"/>
          <w:sz w:val="32"/>
          <w:szCs w:val="32"/>
        </w:rPr>
        <w:t>ITU</w:t>
      </w:r>
      <w:r w:rsidRPr="009E7F07">
        <w:rPr>
          <w:rFonts w:eastAsia="仿宋_GB2312"/>
          <w:color w:val="000000" w:themeColor="text1"/>
          <w:sz w:val="32"/>
          <w:szCs w:val="32"/>
        </w:rPr>
        <w:t>）专业标准化技术委员会秘书处、分技术委员会秘书处、国内技术对口单位工作的，分别资助</w:t>
      </w:r>
      <w:r w:rsidRPr="009E7F07">
        <w:rPr>
          <w:rFonts w:eastAsia="仿宋_GB2312"/>
          <w:color w:val="000000" w:themeColor="text1"/>
          <w:sz w:val="32"/>
          <w:szCs w:val="32"/>
        </w:rPr>
        <w:t>30</w:t>
      </w:r>
      <w:r w:rsidRPr="009E7F07">
        <w:rPr>
          <w:rFonts w:eastAsia="仿宋_GB2312"/>
          <w:color w:val="000000" w:themeColor="text1"/>
          <w:sz w:val="32"/>
          <w:szCs w:val="32"/>
        </w:rPr>
        <w:t>万元、</w:t>
      </w:r>
      <w:r w:rsidRPr="009E7F07">
        <w:rPr>
          <w:rFonts w:eastAsia="仿宋_GB2312"/>
          <w:color w:val="000000" w:themeColor="text1"/>
          <w:sz w:val="32"/>
          <w:szCs w:val="32"/>
        </w:rPr>
        <w:t>20</w:t>
      </w:r>
      <w:r w:rsidRPr="009E7F07">
        <w:rPr>
          <w:rFonts w:eastAsia="仿宋_GB2312"/>
          <w:color w:val="000000" w:themeColor="text1"/>
          <w:sz w:val="32"/>
          <w:szCs w:val="32"/>
        </w:rPr>
        <w:t>万元、</w:t>
      </w:r>
      <w:r w:rsidRPr="009E7F07">
        <w:rPr>
          <w:rFonts w:eastAsia="仿宋_GB2312"/>
          <w:color w:val="000000" w:themeColor="text1"/>
          <w:sz w:val="32"/>
          <w:szCs w:val="32"/>
        </w:rPr>
        <w:t>15</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（二）承担全国专业标准化技术委员会秘书处、分技术委员会秘书处工作的，分别资助</w:t>
      </w:r>
      <w:r w:rsidRPr="009E7F07">
        <w:rPr>
          <w:rFonts w:eastAsia="仿宋_GB2312"/>
          <w:color w:val="000000" w:themeColor="text1"/>
          <w:sz w:val="32"/>
          <w:szCs w:val="32"/>
        </w:rPr>
        <w:t>20</w:t>
      </w:r>
      <w:r w:rsidRPr="009E7F07">
        <w:rPr>
          <w:rFonts w:eastAsia="仿宋_GB2312"/>
          <w:color w:val="000000" w:themeColor="text1"/>
          <w:sz w:val="32"/>
          <w:szCs w:val="32"/>
        </w:rPr>
        <w:t>万元、</w:t>
      </w:r>
      <w:r w:rsidRPr="009E7F07">
        <w:rPr>
          <w:rFonts w:eastAsia="仿宋_GB2312"/>
          <w:color w:val="000000" w:themeColor="text1"/>
          <w:sz w:val="32"/>
          <w:szCs w:val="32"/>
        </w:rPr>
        <w:t>10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（三）承担广东省专业标准化技术委员会秘书处工作的，资助</w:t>
      </w:r>
      <w:r w:rsidRPr="009E7F07">
        <w:rPr>
          <w:rFonts w:eastAsia="仿宋_GB2312"/>
          <w:color w:val="000000" w:themeColor="text1"/>
          <w:sz w:val="32"/>
          <w:szCs w:val="32"/>
        </w:rPr>
        <w:t>5</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lastRenderedPageBreak/>
        <w:t>第十三条</w:t>
      </w:r>
      <w:r w:rsidRPr="009E7F07">
        <w:rPr>
          <w:rFonts w:eastAsia="黑体"/>
          <w:color w:val="000000" w:themeColor="text1"/>
          <w:sz w:val="32"/>
          <w:szCs w:val="32"/>
        </w:rPr>
        <w:t xml:space="preserve"> </w:t>
      </w:r>
      <w:r w:rsidRPr="009E7F07">
        <w:rPr>
          <w:rFonts w:eastAsia="仿宋_GB2312"/>
          <w:color w:val="000000" w:themeColor="text1"/>
          <w:sz w:val="32"/>
          <w:szCs w:val="32"/>
        </w:rPr>
        <w:t>标准化试点示范项目资助条件和标准如下：</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承担由国务院标准化行政主管部门下达或国务院标准化行政主管部门联合国务院其他行政主管部门下达的国家级标准化试点示范项目，按要求完成并通过验收的，每项资助</w:t>
      </w:r>
      <w:r w:rsidRPr="009E7F07">
        <w:rPr>
          <w:rFonts w:eastAsia="仿宋_GB2312"/>
          <w:color w:val="000000" w:themeColor="text1"/>
          <w:sz w:val="32"/>
          <w:szCs w:val="32"/>
        </w:rPr>
        <w:t>20</w:t>
      </w:r>
      <w:r w:rsidRPr="009E7F07">
        <w:rPr>
          <w:rFonts w:eastAsia="仿宋_GB2312"/>
          <w:color w:val="000000" w:themeColor="text1"/>
          <w:sz w:val="32"/>
          <w:szCs w:val="32"/>
        </w:rPr>
        <w:t>万元。承担由省标准化行政主管部门下达或省标准化行政主管部门联合省其他行政主管部门下达的省级标准化试点示范项目，按要求完成并通过验收的，每项资助</w:t>
      </w:r>
      <w:r w:rsidRPr="009E7F07">
        <w:rPr>
          <w:rFonts w:eastAsia="仿宋_GB2312"/>
          <w:color w:val="000000" w:themeColor="text1"/>
          <w:sz w:val="32"/>
          <w:szCs w:val="32"/>
        </w:rPr>
        <w:t>10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承担国家标准验证点、国家强制性标准实施情况统计分析点的，每个点资助</w:t>
      </w:r>
      <w:r w:rsidRPr="009E7F07">
        <w:rPr>
          <w:rFonts w:eastAsia="仿宋_GB2312"/>
          <w:color w:val="000000" w:themeColor="text1"/>
          <w:sz w:val="32"/>
          <w:szCs w:val="32"/>
        </w:rPr>
        <w:t>20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第十四条</w:t>
      </w:r>
      <w:r w:rsidRPr="009E7F07">
        <w:rPr>
          <w:rFonts w:eastAsia="黑体"/>
          <w:color w:val="000000" w:themeColor="text1"/>
          <w:sz w:val="32"/>
          <w:szCs w:val="32"/>
        </w:rPr>
        <w:t xml:space="preserve"> </w:t>
      </w:r>
      <w:r w:rsidRPr="009E7F07">
        <w:rPr>
          <w:rFonts w:eastAsia="仿宋_GB2312"/>
          <w:color w:val="000000" w:themeColor="text1"/>
          <w:sz w:val="32"/>
          <w:szCs w:val="32"/>
        </w:rPr>
        <w:t>标准化研究项目资助条件和标准如下：</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经区市场监督管理部门征集，承担天河区标准化研究项目（包括技术性贸易措施应对），相关项目经专家评审同意立项，按要求完成并通过验收的，每项资助不超过</w:t>
      </w:r>
      <w:r w:rsidRPr="009E7F07">
        <w:rPr>
          <w:rFonts w:eastAsia="仿宋_GB2312"/>
          <w:color w:val="000000" w:themeColor="text1"/>
          <w:sz w:val="32"/>
          <w:szCs w:val="32"/>
        </w:rPr>
        <w:t>30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第十五条</w:t>
      </w:r>
      <w:r w:rsidRPr="009E7F07">
        <w:rPr>
          <w:rFonts w:eastAsia="黑体"/>
          <w:color w:val="000000" w:themeColor="text1"/>
          <w:sz w:val="32"/>
          <w:szCs w:val="32"/>
        </w:rPr>
        <w:t xml:space="preserve"> </w:t>
      </w:r>
      <w:r w:rsidRPr="009E7F07">
        <w:rPr>
          <w:rFonts w:eastAsia="仿宋_GB2312"/>
          <w:color w:val="000000" w:themeColor="text1"/>
          <w:sz w:val="32"/>
          <w:szCs w:val="32"/>
        </w:rPr>
        <w:t>标准化技术支撑项目资助条件和标准如下：</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经区市场监督管理部门征集，承担标准化人才培育、推进标准国际化等技术支撑工作，相关项目经专家评审同意立项，按要求完成并通过验收的，每项资助不超过</w:t>
      </w:r>
      <w:r w:rsidRPr="009E7F07">
        <w:rPr>
          <w:rFonts w:eastAsia="仿宋_GB2312"/>
          <w:color w:val="000000" w:themeColor="text1"/>
          <w:sz w:val="32"/>
          <w:szCs w:val="32"/>
        </w:rPr>
        <w:t>50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第十六条</w:t>
      </w:r>
      <w:r w:rsidRPr="009E7F07">
        <w:rPr>
          <w:rFonts w:eastAsia="仿宋_GB2312"/>
          <w:color w:val="000000" w:themeColor="text1"/>
          <w:sz w:val="32"/>
          <w:szCs w:val="32"/>
        </w:rPr>
        <w:t xml:space="preserve"> </w:t>
      </w:r>
      <w:r w:rsidRPr="009E7F07">
        <w:rPr>
          <w:rFonts w:eastAsia="仿宋_GB2312"/>
          <w:color w:val="000000" w:themeColor="text1"/>
          <w:sz w:val="32"/>
          <w:szCs w:val="32"/>
        </w:rPr>
        <w:t>标准化活动项目资助条件和标准如下：</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经区市场监督管理部门征集，承办在天河区举办的重大国际性或全国性标准化活动，相关项目经专家评审同意立项，按要求完成并通过验收的，每项活动资助不超过</w:t>
      </w:r>
      <w:r w:rsidRPr="009E7F07">
        <w:rPr>
          <w:rFonts w:eastAsia="仿宋_GB2312"/>
          <w:color w:val="000000" w:themeColor="text1"/>
          <w:sz w:val="32"/>
          <w:szCs w:val="32"/>
        </w:rPr>
        <w:t>10</w:t>
      </w:r>
      <w:r w:rsidRPr="009E7F07">
        <w:rPr>
          <w:rFonts w:eastAsia="仿宋_GB2312"/>
          <w:color w:val="000000" w:themeColor="text1"/>
          <w:sz w:val="32"/>
          <w:szCs w:val="32"/>
        </w:rPr>
        <w:t>万元，且资助</w:t>
      </w:r>
      <w:r w:rsidRPr="009E7F07">
        <w:rPr>
          <w:rFonts w:eastAsia="仿宋_GB2312"/>
          <w:color w:val="000000" w:themeColor="text1"/>
          <w:sz w:val="32"/>
          <w:szCs w:val="32"/>
        </w:rPr>
        <w:lastRenderedPageBreak/>
        <w:t>额度不超过承办方活动总经费的</w:t>
      </w:r>
      <w:r w:rsidRPr="009E7F07">
        <w:rPr>
          <w:rFonts w:eastAsia="仿宋_GB2312"/>
          <w:color w:val="000000" w:themeColor="text1"/>
          <w:sz w:val="32"/>
          <w:szCs w:val="32"/>
        </w:rPr>
        <w:t>50%</w:t>
      </w:r>
      <w:r w:rsidRPr="009E7F07">
        <w:rPr>
          <w:rFonts w:eastAsia="仿宋_GB2312"/>
          <w:color w:val="000000" w:themeColor="text1"/>
          <w:sz w:val="32"/>
          <w:szCs w:val="32"/>
        </w:rPr>
        <w:t>。</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第十七条</w:t>
      </w:r>
      <w:r w:rsidRPr="009E7F07">
        <w:rPr>
          <w:rFonts w:eastAsia="黑体"/>
          <w:color w:val="000000" w:themeColor="text1"/>
          <w:sz w:val="32"/>
          <w:szCs w:val="32"/>
        </w:rPr>
        <w:t xml:space="preserve"> </w:t>
      </w:r>
      <w:r w:rsidRPr="009E7F07">
        <w:rPr>
          <w:rFonts w:eastAsia="仿宋_GB2312"/>
          <w:color w:val="000000" w:themeColor="text1"/>
          <w:sz w:val="32"/>
          <w:szCs w:val="32"/>
        </w:rPr>
        <w:t>标准化贡献项目资助条件和标准如下：</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（一）获得国际标准化组织标准化高等教育奖、国际标准化组织劳伦斯奖、国际标准化组织杰出成就奖、</w:t>
      </w:r>
      <w:r w:rsidRPr="009E7F07">
        <w:rPr>
          <w:rFonts w:eastAsia="仿宋_GB2312"/>
          <w:color w:val="000000" w:themeColor="text1"/>
          <w:sz w:val="32"/>
          <w:szCs w:val="32"/>
        </w:rPr>
        <w:t>ISO</w:t>
      </w:r>
      <w:r w:rsidRPr="009E7F07">
        <w:rPr>
          <w:rFonts w:eastAsia="仿宋_GB2312"/>
          <w:color w:val="000000" w:themeColor="text1"/>
          <w:sz w:val="32"/>
          <w:szCs w:val="32"/>
        </w:rPr>
        <w:t>国际标准化青年专家奖、国际电工委员会开尔文勋爵奖、国际电工委员会托马斯</w:t>
      </w:r>
      <w:r w:rsidRPr="009E7F07">
        <w:rPr>
          <w:rFonts w:eastAsia="仿宋_GB2312"/>
          <w:color w:val="000000" w:themeColor="text1"/>
          <w:sz w:val="32"/>
          <w:szCs w:val="32"/>
        </w:rPr>
        <w:t>•</w:t>
      </w:r>
      <w:r w:rsidRPr="009E7F07">
        <w:rPr>
          <w:rFonts w:eastAsia="仿宋_GB2312"/>
          <w:color w:val="000000" w:themeColor="text1"/>
          <w:sz w:val="32"/>
          <w:szCs w:val="32"/>
        </w:rPr>
        <w:t>爱迪生奖、国际电工委员会</w:t>
      </w:r>
      <w:r w:rsidRPr="009E7F07">
        <w:rPr>
          <w:rFonts w:eastAsia="仿宋_GB2312"/>
          <w:color w:val="000000" w:themeColor="text1"/>
          <w:sz w:val="32"/>
          <w:szCs w:val="32"/>
        </w:rPr>
        <w:t>1906</w:t>
      </w:r>
      <w:r w:rsidRPr="009E7F07">
        <w:rPr>
          <w:rFonts w:eastAsia="仿宋_GB2312"/>
          <w:color w:val="000000" w:themeColor="text1"/>
          <w:sz w:val="32"/>
          <w:szCs w:val="32"/>
        </w:rPr>
        <w:t>奖、国际电工委员会青年专家称号的，对获奖单位（获奖者所在单位）每项资助</w:t>
      </w:r>
    </w:p>
    <w:p w:rsidR="00EE1DDD" w:rsidRPr="009E7F07" w:rsidRDefault="00293783">
      <w:pPr>
        <w:spacing w:line="600" w:lineRule="exact"/>
        <w:rPr>
          <w:rFonts w:eastAsia="仿宋_GB2312"/>
          <w:color w:val="000000" w:themeColor="text1"/>
          <w:sz w:val="32"/>
          <w:szCs w:val="32"/>
        </w:rPr>
      </w:pPr>
      <w:r w:rsidRPr="009E7F07">
        <w:rPr>
          <w:rFonts w:eastAsia="仿宋_GB2312"/>
          <w:color w:val="000000" w:themeColor="text1"/>
          <w:sz w:val="32"/>
          <w:szCs w:val="32"/>
        </w:rPr>
        <w:t>10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（二）获得中国标准创新贡献奖标准项目奖并在主要完成单位中排名前五（同时符合资助条件的，仅资助排名位次最高者）、中国标准创新贡献奖其他类别奖项的，对获奖单位（获奖者所在单位）每项资助</w:t>
      </w:r>
      <w:r w:rsidRPr="009E7F07">
        <w:rPr>
          <w:rFonts w:eastAsia="仿宋_GB2312"/>
          <w:color w:val="000000" w:themeColor="text1"/>
          <w:sz w:val="32"/>
          <w:szCs w:val="32"/>
        </w:rPr>
        <w:t>10</w:t>
      </w:r>
      <w:r w:rsidRPr="009E7F07">
        <w:rPr>
          <w:rFonts w:eastAsia="仿宋_GB2312"/>
          <w:color w:val="000000" w:themeColor="text1"/>
          <w:sz w:val="32"/>
          <w:szCs w:val="32"/>
        </w:rPr>
        <w:t>万元。</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第十八条</w:t>
      </w:r>
      <w:r w:rsidRPr="009E7F07">
        <w:rPr>
          <w:rFonts w:eastAsia="黑体"/>
          <w:color w:val="000000" w:themeColor="text1"/>
          <w:sz w:val="32"/>
          <w:szCs w:val="32"/>
        </w:rPr>
        <w:t xml:space="preserve"> </w:t>
      </w:r>
      <w:r w:rsidRPr="009E7F07">
        <w:rPr>
          <w:rFonts w:eastAsia="仿宋_GB2312"/>
          <w:color w:val="000000" w:themeColor="text1"/>
          <w:sz w:val="32"/>
          <w:szCs w:val="32"/>
        </w:rPr>
        <w:t>区市场监督管理部门完成标准化研究项目、标准化技术支撑项目、标准化活动项目等项目征集后，组织专家组就项目的合法性、必要性、项目实施方案的可行性和科学性、经费预算的合理性、承担单位的能力等方面进行立项评审，专家组应不少于</w:t>
      </w:r>
      <w:r w:rsidRPr="009E7F07">
        <w:rPr>
          <w:rFonts w:eastAsia="仿宋_GB2312"/>
          <w:color w:val="000000" w:themeColor="text1"/>
          <w:sz w:val="32"/>
          <w:szCs w:val="32"/>
        </w:rPr>
        <w:t>5</w:t>
      </w:r>
      <w:r w:rsidRPr="009E7F07">
        <w:rPr>
          <w:rFonts w:eastAsia="仿宋_GB2312"/>
          <w:color w:val="000000" w:themeColor="text1"/>
          <w:sz w:val="32"/>
          <w:szCs w:val="32"/>
        </w:rPr>
        <w:t>人。</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区市场监督管理部门根据专家评审意见和天河区标准化工作的需要，按程序集体研究决策确定拟立项项目和承担单位，通过门户网站对拟立项项目和承担单位进行公示，时间不少于</w:t>
      </w:r>
      <w:r w:rsidRPr="009E7F07">
        <w:rPr>
          <w:rFonts w:eastAsia="仿宋_GB2312"/>
          <w:color w:val="000000" w:themeColor="text1"/>
          <w:sz w:val="32"/>
          <w:szCs w:val="32"/>
        </w:rPr>
        <w:t>5</w:t>
      </w:r>
      <w:r w:rsidRPr="009E7F07">
        <w:rPr>
          <w:rFonts w:eastAsia="仿宋_GB2312"/>
          <w:color w:val="000000" w:themeColor="text1"/>
          <w:sz w:val="32"/>
          <w:szCs w:val="32"/>
        </w:rPr>
        <w:t>个工作日。公示期满后，区市场监督管理部门向承担单位下</w:t>
      </w:r>
      <w:r w:rsidRPr="009E7F07">
        <w:rPr>
          <w:rFonts w:eastAsia="仿宋_GB2312"/>
          <w:color w:val="000000" w:themeColor="text1"/>
          <w:sz w:val="32"/>
          <w:szCs w:val="32"/>
        </w:rPr>
        <w:lastRenderedPageBreak/>
        <w:t>达项目任务书。</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仿宋_GB2312"/>
          <w:color w:val="000000" w:themeColor="text1"/>
          <w:sz w:val="32"/>
          <w:szCs w:val="32"/>
        </w:rPr>
        <w:t>项目承担单位根据项目任务书开展相关工作，完成任务后，向区市场监督管理部门提请验收。区市场监督管理部门组织专家组对项目进行验收，专家组应不少于</w:t>
      </w:r>
      <w:r w:rsidRPr="009E7F07">
        <w:rPr>
          <w:rFonts w:eastAsia="仿宋_GB2312"/>
          <w:color w:val="000000" w:themeColor="text1"/>
          <w:sz w:val="32"/>
          <w:szCs w:val="32"/>
        </w:rPr>
        <w:t>5</w:t>
      </w:r>
      <w:r w:rsidRPr="009E7F07">
        <w:rPr>
          <w:rFonts w:eastAsia="仿宋_GB2312"/>
          <w:color w:val="000000" w:themeColor="text1"/>
          <w:sz w:val="32"/>
          <w:szCs w:val="32"/>
        </w:rPr>
        <w:t>人。</w:t>
      </w:r>
    </w:p>
    <w:p w:rsidR="00EE1DDD" w:rsidRPr="009E7F07" w:rsidRDefault="00293783">
      <w:pPr>
        <w:spacing w:line="600" w:lineRule="exact"/>
        <w:jc w:val="center"/>
        <w:rPr>
          <w:rFonts w:eastAsia="黑体"/>
          <w:color w:val="000000" w:themeColor="text1"/>
          <w:sz w:val="32"/>
          <w:szCs w:val="32"/>
        </w:rPr>
      </w:pPr>
      <w:r w:rsidRPr="009E7F07">
        <w:rPr>
          <w:rFonts w:eastAsia="黑体"/>
          <w:color w:val="000000" w:themeColor="text1"/>
          <w:sz w:val="32"/>
          <w:szCs w:val="32"/>
        </w:rPr>
        <w:t>第四章</w:t>
      </w:r>
      <w:r w:rsidRPr="009E7F07">
        <w:rPr>
          <w:rFonts w:eastAsia="黑体"/>
          <w:color w:val="000000" w:themeColor="text1"/>
          <w:sz w:val="32"/>
          <w:szCs w:val="32"/>
        </w:rPr>
        <w:t xml:space="preserve"> </w:t>
      </w:r>
      <w:r w:rsidRPr="009E7F07">
        <w:rPr>
          <w:rFonts w:eastAsia="黑体"/>
          <w:color w:val="000000" w:themeColor="text1"/>
          <w:sz w:val="32"/>
          <w:szCs w:val="32"/>
        </w:rPr>
        <w:t>申报和审批</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第十九条</w:t>
      </w:r>
      <w:r w:rsidRPr="009E7F07">
        <w:rPr>
          <w:rFonts w:eastAsia="黑体"/>
          <w:color w:val="000000" w:themeColor="text1"/>
          <w:sz w:val="32"/>
          <w:szCs w:val="32"/>
        </w:rPr>
        <w:t xml:space="preserve"> </w:t>
      </w:r>
      <w:r w:rsidRPr="009E7F07">
        <w:rPr>
          <w:rFonts w:eastAsia="仿宋_GB2312"/>
          <w:color w:val="000000" w:themeColor="text1"/>
          <w:sz w:val="32"/>
          <w:szCs w:val="32"/>
        </w:rPr>
        <w:t>在天河区行政区域内依法从事生产经营等活动的法人或其它组织，符合本办法所列使用范围和条件的，可依照本办法的有关规定申报专项资金资助。</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第二十条</w:t>
      </w:r>
      <w:r w:rsidRPr="009E7F07">
        <w:rPr>
          <w:rFonts w:eastAsia="黑体"/>
          <w:color w:val="000000" w:themeColor="text1"/>
          <w:sz w:val="32"/>
          <w:szCs w:val="32"/>
        </w:rPr>
        <w:t xml:space="preserve"> </w:t>
      </w:r>
      <w:r w:rsidRPr="009E7F07">
        <w:rPr>
          <w:rFonts w:eastAsia="仿宋_GB2312"/>
          <w:color w:val="000000" w:themeColor="text1"/>
          <w:sz w:val="32"/>
          <w:szCs w:val="32"/>
        </w:rPr>
        <w:t>区市场监督管理部门负责印发年度标准化战略资金申报指南，申报指南应明确资金申报条件、申报要求、申报时间等。</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第二十一条</w:t>
      </w:r>
      <w:r w:rsidRPr="009E7F07">
        <w:rPr>
          <w:rFonts w:eastAsia="黑体"/>
          <w:color w:val="000000" w:themeColor="text1"/>
          <w:sz w:val="32"/>
          <w:szCs w:val="32"/>
        </w:rPr>
        <w:t xml:space="preserve"> </w:t>
      </w:r>
      <w:r w:rsidRPr="009E7F07">
        <w:rPr>
          <w:rFonts w:eastAsia="仿宋_GB2312"/>
          <w:color w:val="000000" w:themeColor="text1"/>
          <w:sz w:val="32"/>
          <w:szCs w:val="32"/>
        </w:rPr>
        <w:t>符合标</w:t>
      </w:r>
      <w:bookmarkStart w:id="0" w:name="_GoBack"/>
      <w:bookmarkEnd w:id="0"/>
      <w:r w:rsidRPr="009E7F07">
        <w:rPr>
          <w:rFonts w:eastAsia="仿宋_GB2312"/>
          <w:color w:val="000000" w:themeColor="text1"/>
          <w:sz w:val="32"/>
          <w:szCs w:val="32"/>
        </w:rPr>
        <w:t>准化战略资金资助条件的单位应当在申报指南规定的期限内提出资助申报，逾期提出的视为放弃申报。</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第二十二条</w:t>
      </w:r>
      <w:r w:rsidRPr="009E7F07">
        <w:rPr>
          <w:rFonts w:eastAsia="黑体"/>
          <w:color w:val="000000" w:themeColor="text1"/>
          <w:sz w:val="32"/>
          <w:szCs w:val="32"/>
        </w:rPr>
        <w:t xml:space="preserve"> </w:t>
      </w:r>
      <w:r w:rsidRPr="009E7F07">
        <w:rPr>
          <w:rFonts w:eastAsia="仿宋_GB2312"/>
          <w:color w:val="000000" w:themeColor="text1"/>
          <w:sz w:val="32"/>
          <w:szCs w:val="32"/>
        </w:rPr>
        <w:t>标准化战略资金同一项目只能有一个申报单位。同一项目只能获得一次资助。</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第二十三条</w:t>
      </w:r>
      <w:r w:rsidRPr="009E7F07">
        <w:rPr>
          <w:rFonts w:eastAsia="黑体"/>
          <w:color w:val="000000" w:themeColor="text1"/>
          <w:sz w:val="32"/>
          <w:szCs w:val="32"/>
        </w:rPr>
        <w:t xml:space="preserve"> </w:t>
      </w:r>
      <w:r w:rsidRPr="009E7F07">
        <w:rPr>
          <w:rFonts w:eastAsia="仿宋_GB2312"/>
          <w:color w:val="000000" w:themeColor="text1"/>
          <w:sz w:val="32"/>
          <w:szCs w:val="32"/>
        </w:rPr>
        <w:t>标准化战略资金实行集体行政决策审查制度。区市场监督管理部门负责对申报材料进行审查，提出标准化战略资金分配计划建议，按程序集体研究决策确定标准化战略资金分配计划。</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第二十四条</w:t>
      </w:r>
      <w:r w:rsidRPr="009E7F07">
        <w:rPr>
          <w:rFonts w:eastAsia="仿宋_GB2312"/>
          <w:color w:val="000000" w:themeColor="text1"/>
          <w:sz w:val="32"/>
          <w:szCs w:val="32"/>
        </w:rPr>
        <w:t xml:space="preserve"> </w:t>
      </w:r>
      <w:r w:rsidRPr="009E7F07">
        <w:rPr>
          <w:rFonts w:eastAsia="仿宋_GB2312"/>
          <w:color w:val="000000" w:themeColor="text1"/>
          <w:sz w:val="32"/>
          <w:szCs w:val="32"/>
        </w:rPr>
        <w:t>除按规定需要保密外，标准化战略资金分配计</w:t>
      </w:r>
      <w:r w:rsidRPr="009E7F07">
        <w:rPr>
          <w:rFonts w:eastAsia="仿宋_GB2312"/>
          <w:color w:val="000000" w:themeColor="text1"/>
          <w:sz w:val="32"/>
          <w:szCs w:val="32"/>
        </w:rPr>
        <w:lastRenderedPageBreak/>
        <w:t>划向社会公示，公示期为</w:t>
      </w:r>
      <w:r w:rsidRPr="009E7F07">
        <w:rPr>
          <w:rFonts w:eastAsia="仿宋_GB2312"/>
          <w:color w:val="000000" w:themeColor="text1"/>
          <w:sz w:val="32"/>
          <w:szCs w:val="32"/>
        </w:rPr>
        <w:t>5</w:t>
      </w:r>
      <w:r w:rsidRPr="009E7F07">
        <w:rPr>
          <w:rFonts w:eastAsia="仿宋_GB2312"/>
          <w:color w:val="000000" w:themeColor="text1"/>
          <w:sz w:val="32"/>
          <w:szCs w:val="32"/>
        </w:rPr>
        <w:t>个工作日。相关单位或个人对公示结果有异议的，可实名向区市场监督管理部门提出书面复核申</w:t>
      </w:r>
      <w:r w:rsidRPr="009E7F07">
        <w:rPr>
          <w:rFonts w:eastAsia="仿宋_GB2312" w:hAnsi="仿宋_GB2312"/>
          <w:color w:val="000000" w:themeColor="text1"/>
          <w:sz w:val="32"/>
          <w:szCs w:val="32"/>
        </w:rPr>
        <w:t>请，复核申请应明确提请复核的内容、理由及证据材料。区市场监督管理部门应在收到复核申请之日起</w:t>
      </w:r>
      <w:r w:rsidRPr="009E7F07">
        <w:rPr>
          <w:rFonts w:eastAsia="仿宋_GB2312"/>
          <w:color w:val="000000" w:themeColor="text1"/>
          <w:sz w:val="32"/>
          <w:szCs w:val="32"/>
        </w:rPr>
        <w:t>10</w:t>
      </w:r>
      <w:r w:rsidRPr="009E7F07">
        <w:rPr>
          <w:rFonts w:eastAsia="仿宋_GB2312" w:hAnsi="仿宋_GB2312"/>
          <w:color w:val="000000" w:themeColor="text1"/>
          <w:sz w:val="32"/>
          <w:szCs w:val="32"/>
        </w:rPr>
        <w:t>个工作日内完成核</w:t>
      </w:r>
    </w:p>
    <w:p w:rsidR="00EE1DDD" w:rsidRPr="009E7F07" w:rsidRDefault="00293783">
      <w:pPr>
        <w:spacing w:line="600" w:lineRule="exact"/>
        <w:rPr>
          <w:rFonts w:eastAsia="仿宋_GB2312"/>
          <w:color w:val="000000" w:themeColor="text1"/>
          <w:sz w:val="32"/>
          <w:szCs w:val="32"/>
        </w:rPr>
      </w:pPr>
      <w:r w:rsidRPr="009E7F07">
        <w:rPr>
          <w:rFonts w:eastAsia="仿宋_GB2312" w:hAnsi="仿宋_GB2312"/>
          <w:color w:val="000000" w:themeColor="text1"/>
          <w:sz w:val="32"/>
          <w:szCs w:val="32"/>
        </w:rPr>
        <w:t>查并回复申请人。</w:t>
      </w:r>
    </w:p>
    <w:p w:rsidR="00EE1DDD" w:rsidRPr="009E7F07" w:rsidRDefault="00293783">
      <w:pPr>
        <w:spacing w:line="600" w:lineRule="exact"/>
        <w:jc w:val="center"/>
        <w:rPr>
          <w:rFonts w:eastAsia="黑体"/>
          <w:color w:val="000000" w:themeColor="text1"/>
          <w:sz w:val="32"/>
          <w:szCs w:val="32"/>
        </w:rPr>
      </w:pPr>
      <w:r w:rsidRPr="009E7F07">
        <w:rPr>
          <w:rFonts w:eastAsia="黑体"/>
          <w:color w:val="000000" w:themeColor="text1"/>
          <w:sz w:val="32"/>
          <w:szCs w:val="32"/>
        </w:rPr>
        <w:t>第五章资金管理和绩效评价</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第二十五条</w:t>
      </w:r>
      <w:r w:rsidRPr="009E7F07">
        <w:rPr>
          <w:rFonts w:eastAsia="仿宋_GB2312"/>
          <w:color w:val="000000" w:themeColor="text1"/>
          <w:sz w:val="32"/>
          <w:szCs w:val="32"/>
        </w:rPr>
        <w:t>专项资金采取一次性拨付的方式，由区市场监督管理部门按照规定办理资金拨付。</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第二十六条</w:t>
      </w:r>
      <w:r w:rsidRPr="009E7F07">
        <w:rPr>
          <w:rFonts w:eastAsia="仿宋_GB2312"/>
          <w:color w:val="000000" w:themeColor="text1"/>
          <w:sz w:val="32"/>
          <w:szCs w:val="32"/>
        </w:rPr>
        <w:t>除涉及保密要求不予公开外，专项资金的相关信息由区市场监督管理部门按照区财政部门制定的专项资金信息公开办法进行公开。</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第二十七条</w:t>
      </w:r>
      <w:r w:rsidRPr="009E7F07">
        <w:rPr>
          <w:rFonts w:eastAsia="黑体"/>
          <w:color w:val="000000" w:themeColor="text1"/>
          <w:sz w:val="32"/>
          <w:szCs w:val="32"/>
        </w:rPr>
        <w:t xml:space="preserve"> </w:t>
      </w:r>
      <w:r w:rsidRPr="009E7F07">
        <w:rPr>
          <w:rFonts w:eastAsia="仿宋_GB2312"/>
          <w:color w:val="000000" w:themeColor="text1"/>
          <w:sz w:val="32"/>
          <w:szCs w:val="32"/>
        </w:rPr>
        <w:t>专项资金实行绩效评价。区财政部门按规定组织实施专项资金绩效评价，区市场监督管理部门按规定开展专项资金绩效自评，深化绩效评价结果应用。获资助单位和个人</w:t>
      </w:r>
    </w:p>
    <w:p w:rsidR="00EE1DDD" w:rsidRPr="009E7F07" w:rsidRDefault="00293783">
      <w:pPr>
        <w:spacing w:line="600" w:lineRule="exact"/>
        <w:rPr>
          <w:rFonts w:eastAsia="仿宋_GB2312"/>
          <w:color w:val="000000" w:themeColor="text1"/>
          <w:sz w:val="32"/>
          <w:szCs w:val="32"/>
        </w:rPr>
      </w:pPr>
      <w:r w:rsidRPr="009E7F07">
        <w:rPr>
          <w:rFonts w:eastAsia="仿宋_GB2312"/>
          <w:color w:val="000000" w:themeColor="text1"/>
          <w:sz w:val="32"/>
          <w:szCs w:val="32"/>
        </w:rPr>
        <w:t>应按要求配合区市场监督管理部门开展资助项目的绩效评价工作。</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第二十八条</w:t>
      </w:r>
      <w:r w:rsidRPr="009E7F07">
        <w:rPr>
          <w:rFonts w:eastAsia="黑体"/>
          <w:color w:val="000000" w:themeColor="text1"/>
          <w:sz w:val="32"/>
          <w:szCs w:val="32"/>
        </w:rPr>
        <w:t xml:space="preserve"> </w:t>
      </w:r>
      <w:r w:rsidRPr="009E7F07">
        <w:rPr>
          <w:rFonts w:eastAsia="仿宋_GB2312"/>
          <w:color w:val="000000" w:themeColor="text1"/>
          <w:sz w:val="32"/>
          <w:szCs w:val="32"/>
        </w:rPr>
        <w:t>专项资金管理实行责任追究机制。在专项资金</w:t>
      </w:r>
    </w:p>
    <w:p w:rsidR="00EE1DDD" w:rsidRPr="009E7F07" w:rsidRDefault="00293783">
      <w:pPr>
        <w:spacing w:line="600" w:lineRule="exact"/>
        <w:rPr>
          <w:rFonts w:eastAsia="仿宋_GB2312"/>
          <w:color w:val="000000" w:themeColor="text1"/>
          <w:sz w:val="32"/>
          <w:szCs w:val="32"/>
        </w:rPr>
      </w:pPr>
      <w:r w:rsidRPr="009E7F07">
        <w:rPr>
          <w:rFonts w:eastAsia="仿宋_GB2312"/>
          <w:color w:val="000000" w:themeColor="text1"/>
          <w:sz w:val="32"/>
          <w:szCs w:val="32"/>
        </w:rPr>
        <w:t>管理、使用过程中存在违法违纪行为的，依照有关法律法规规定处理。</w:t>
      </w:r>
    </w:p>
    <w:p w:rsidR="00EE1DDD" w:rsidRPr="009E7F07" w:rsidRDefault="00293783">
      <w:pPr>
        <w:spacing w:line="600" w:lineRule="exact"/>
        <w:jc w:val="center"/>
        <w:rPr>
          <w:rFonts w:eastAsia="黑体"/>
          <w:color w:val="000000" w:themeColor="text1"/>
          <w:sz w:val="32"/>
          <w:szCs w:val="32"/>
        </w:rPr>
      </w:pPr>
      <w:r w:rsidRPr="009E7F07">
        <w:rPr>
          <w:rFonts w:eastAsia="黑体"/>
          <w:color w:val="000000" w:themeColor="text1"/>
          <w:sz w:val="32"/>
          <w:szCs w:val="32"/>
        </w:rPr>
        <w:t>第六章</w:t>
      </w:r>
      <w:r w:rsidRPr="009E7F07">
        <w:rPr>
          <w:rFonts w:eastAsia="黑体"/>
          <w:color w:val="000000" w:themeColor="text1"/>
          <w:sz w:val="32"/>
          <w:szCs w:val="32"/>
        </w:rPr>
        <w:t xml:space="preserve"> </w:t>
      </w:r>
      <w:r w:rsidRPr="009E7F07">
        <w:rPr>
          <w:rFonts w:eastAsia="黑体"/>
          <w:color w:val="000000" w:themeColor="text1"/>
          <w:sz w:val="32"/>
          <w:szCs w:val="32"/>
        </w:rPr>
        <w:t>附则</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第二十九条</w:t>
      </w:r>
      <w:r w:rsidRPr="009E7F07">
        <w:rPr>
          <w:rFonts w:eastAsia="黑体"/>
          <w:color w:val="000000" w:themeColor="text1"/>
          <w:sz w:val="32"/>
          <w:szCs w:val="32"/>
        </w:rPr>
        <w:t xml:space="preserve"> </w:t>
      </w:r>
      <w:r w:rsidRPr="009E7F07">
        <w:rPr>
          <w:rFonts w:eastAsia="仿宋_GB2312" w:hAnsi="仿宋_GB2312"/>
          <w:color w:val="000000" w:themeColor="text1"/>
          <w:sz w:val="32"/>
          <w:szCs w:val="32"/>
        </w:rPr>
        <w:t>本办法所称国际标准，是指国际标准化组织</w:t>
      </w:r>
      <w:r w:rsidRPr="009E7F07">
        <w:rPr>
          <w:rFonts w:eastAsia="仿宋_GB2312" w:hAnsi="仿宋_GB2312"/>
          <w:color w:val="000000" w:themeColor="text1"/>
          <w:sz w:val="32"/>
          <w:szCs w:val="32"/>
        </w:rPr>
        <w:lastRenderedPageBreak/>
        <w:t>（</w:t>
      </w:r>
      <w:r w:rsidRPr="009E7F07">
        <w:rPr>
          <w:rFonts w:eastAsia="仿宋_GB2312"/>
          <w:color w:val="000000" w:themeColor="text1"/>
          <w:sz w:val="32"/>
          <w:szCs w:val="32"/>
        </w:rPr>
        <w:t>ISO</w:t>
      </w:r>
      <w:r w:rsidRPr="009E7F07">
        <w:rPr>
          <w:rFonts w:eastAsia="仿宋_GB2312" w:hAnsi="仿宋_GB2312"/>
          <w:color w:val="000000" w:themeColor="text1"/>
          <w:sz w:val="32"/>
          <w:szCs w:val="32"/>
        </w:rPr>
        <w:t>）、国际电工委员会（</w:t>
      </w:r>
      <w:r w:rsidRPr="009E7F07">
        <w:rPr>
          <w:rFonts w:eastAsia="仿宋_GB2312"/>
          <w:color w:val="000000" w:themeColor="text1"/>
          <w:sz w:val="32"/>
          <w:szCs w:val="32"/>
        </w:rPr>
        <w:t>IEC</w:t>
      </w:r>
      <w:r w:rsidRPr="009E7F07">
        <w:rPr>
          <w:rFonts w:eastAsia="仿宋_GB2312" w:hAnsi="仿宋_GB2312"/>
          <w:color w:val="000000" w:themeColor="text1"/>
          <w:sz w:val="32"/>
          <w:szCs w:val="32"/>
        </w:rPr>
        <w:t>）和国际电信联盟（</w:t>
      </w:r>
      <w:r w:rsidRPr="009E7F07">
        <w:rPr>
          <w:rFonts w:eastAsia="仿宋_GB2312"/>
          <w:color w:val="000000" w:themeColor="text1"/>
          <w:sz w:val="32"/>
          <w:szCs w:val="32"/>
        </w:rPr>
        <w:t>ITU</w:t>
      </w:r>
      <w:r w:rsidRPr="009E7F07">
        <w:rPr>
          <w:rFonts w:eastAsia="仿宋_GB2312" w:hAnsi="仿宋_GB2312"/>
          <w:color w:val="000000" w:themeColor="text1"/>
          <w:sz w:val="32"/>
          <w:szCs w:val="32"/>
        </w:rPr>
        <w:t>）发布的国际标准，以及由《采用国际标准管理办法》确认的其他国际组织发布的国际标准。</w:t>
      </w:r>
    </w:p>
    <w:p w:rsidR="00EE1DDD" w:rsidRPr="009E7F07" w:rsidRDefault="00293783">
      <w:pPr>
        <w:spacing w:line="600" w:lineRule="exact"/>
        <w:ind w:firstLineChars="200" w:firstLine="640"/>
        <w:rPr>
          <w:rFonts w:eastAsia="仿宋_GB2312"/>
          <w:color w:val="000000" w:themeColor="text1"/>
          <w:sz w:val="32"/>
          <w:szCs w:val="32"/>
        </w:rPr>
      </w:pPr>
      <w:r w:rsidRPr="009E7F07">
        <w:rPr>
          <w:rFonts w:eastAsia="黑体"/>
          <w:color w:val="000000" w:themeColor="text1"/>
          <w:sz w:val="32"/>
          <w:szCs w:val="32"/>
        </w:rPr>
        <w:t>第三十条</w:t>
      </w:r>
      <w:r w:rsidRPr="009E7F07">
        <w:rPr>
          <w:rFonts w:eastAsia="仿宋_GB2312" w:hAnsi="仿宋_GB2312"/>
          <w:color w:val="000000" w:themeColor="text1"/>
          <w:sz w:val="32"/>
          <w:szCs w:val="32"/>
        </w:rPr>
        <w:t>本办法自印发之日起施行，有效期</w:t>
      </w:r>
      <w:r w:rsidRPr="009E7F07">
        <w:rPr>
          <w:rFonts w:eastAsia="仿宋_GB2312"/>
          <w:color w:val="000000" w:themeColor="text1"/>
          <w:sz w:val="32"/>
          <w:szCs w:val="32"/>
        </w:rPr>
        <w:t>5</w:t>
      </w:r>
      <w:r w:rsidRPr="009E7F07">
        <w:rPr>
          <w:rFonts w:eastAsia="仿宋_GB2312" w:hAnsi="仿宋_GB2312"/>
          <w:color w:val="000000" w:themeColor="text1"/>
          <w:sz w:val="32"/>
          <w:szCs w:val="32"/>
        </w:rPr>
        <w:t>年。《广州市天河区市场监督管理局关于印发天河区标准化战略专项资金管理办法的通知》（穗天市监规字〔</w:t>
      </w:r>
      <w:r w:rsidRPr="009E7F07">
        <w:rPr>
          <w:rFonts w:eastAsia="仿宋_GB2312"/>
          <w:color w:val="000000" w:themeColor="text1"/>
          <w:sz w:val="32"/>
          <w:szCs w:val="32"/>
        </w:rPr>
        <w:t>2020</w:t>
      </w:r>
      <w:r w:rsidRPr="009E7F07">
        <w:rPr>
          <w:rFonts w:eastAsia="仿宋_GB2312" w:hAnsi="仿宋_GB2312"/>
          <w:color w:val="000000" w:themeColor="text1"/>
          <w:sz w:val="32"/>
          <w:szCs w:val="32"/>
        </w:rPr>
        <w:t>〕</w:t>
      </w:r>
      <w:r w:rsidRPr="009E7F07">
        <w:rPr>
          <w:rFonts w:eastAsia="仿宋_GB2312"/>
          <w:color w:val="000000" w:themeColor="text1"/>
          <w:sz w:val="32"/>
          <w:szCs w:val="32"/>
        </w:rPr>
        <w:t>1</w:t>
      </w:r>
      <w:r w:rsidRPr="009E7F07">
        <w:rPr>
          <w:rFonts w:eastAsia="仿宋_GB2312" w:hAnsi="仿宋_GB2312"/>
          <w:color w:val="000000" w:themeColor="text1"/>
          <w:sz w:val="32"/>
          <w:szCs w:val="32"/>
        </w:rPr>
        <w:t>号）同时废止。</w:t>
      </w:r>
    </w:p>
    <w:sectPr w:rsidR="00EE1DDD" w:rsidRPr="009E7F07" w:rsidSect="00EE1DDD">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6B1" w:rsidRDefault="006026B1" w:rsidP="00EE1DDD">
      <w:r>
        <w:separator/>
      </w:r>
    </w:p>
  </w:endnote>
  <w:endnote w:type="continuationSeparator" w:id="1">
    <w:p w:rsidR="006026B1" w:rsidRDefault="006026B1" w:rsidP="00EE1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905778"/>
    </w:sdtPr>
    <w:sdtContent>
      <w:sdt>
        <w:sdtPr>
          <w:id w:val="-1843307039"/>
        </w:sdtPr>
        <w:sdtEndPr>
          <w:rPr>
            <w:rFonts w:ascii="仿宋_GB2312" w:eastAsia="仿宋_GB2312" w:hAnsiTheme="minorEastAsia"/>
            <w:sz w:val="28"/>
            <w:szCs w:val="28"/>
            <w:lang w:val="zh-CN"/>
          </w:rPr>
        </w:sdtEndPr>
        <w:sdtContent>
          <w:p w:rsidR="00EE1DDD" w:rsidRDefault="00AA3BE0">
            <w:pPr>
              <w:pStyle w:val="a4"/>
              <w:ind w:leftChars="100" w:left="210"/>
              <w:rPr>
                <w:rFonts w:ascii="仿宋_GB2312" w:eastAsia="仿宋_GB2312" w:hAnsiTheme="minorEastAsia"/>
                <w:sz w:val="28"/>
                <w:szCs w:val="28"/>
                <w:lang w:val="zh-CN"/>
              </w:rPr>
            </w:pPr>
            <w:r>
              <w:rPr>
                <w:rFonts w:ascii="仿宋_GB2312" w:eastAsia="仿宋_GB2312" w:hAnsiTheme="minorEastAsia"/>
                <w:sz w:val="28"/>
                <w:szCs w:val="28"/>
                <w:lang w:val="zh-CN"/>
              </w:rPr>
              <w:fldChar w:fldCharType="begin"/>
            </w:r>
            <w:r w:rsidR="00293783">
              <w:rPr>
                <w:rFonts w:ascii="仿宋_GB2312" w:eastAsia="仿宋_GB2312" w:hAnsiTheme="minorEastAsia"/>
                <w:sz w:val="28"/>
                <w:szCs w:val="28"/>
                <w:lang w:val="zh-CN"/>
              </w:rPr>
              <w:instrText>PAGE   \* MERGEFORMAT</w:instrText>
            </w:r>
            <w:r>
              <w:rPr>
                <w:rFonts w:ascii="仿宋_GB2312" w:eastAsia="仿宋_GB2312" w:hAnsiTheme="minorEastAsia"/>
                <w:sz w:val="28"/>
                <w:szCs w:val="28"/>
                <w:lang w:val="zh-CN"/>
              </w:rPr>
              <w:fldChar w:fldCharType="separate"/>
            </w:r>
            <w:r w:rsidR="009E7F07">
              <w:rPr>
                <w:rFonts w:ascii="仿宋_GB2312" w:eastAsia="仿宋_GB2312" w:hAnsiTheme="minorEastAsia"/>
                <w:noProof/>
                <w:sz w:val="28"/>
                <w:szCs w:val="28"/>
                <w:lang w:val="zh-CN"/>
              </w:rPr>
              <w:t>- 8 -</w:t>
            </w:r>
            <w:r>
              <w:rPr>
                <w:rFonts w:ascii="仿宋_GB2312" w:eastAsia="仿宋_GB2312" w:hAnsiTheme="minorEastAsia"/>
                <w:sz w:val="28"/>
                <w:szCs w:val="28"/>
                <w:lang w:val="zh-CN"/>
              </w:rPr>
              <w:fldChar w:fldCharType="end"/>
            </w:r>
          </w:p>
        </w:sdtContent>
      </w:sdt>
      <w:p w:rsidR="00EE1DDD" w:rsidRDefault="00AA3BE0">
        <w:pPr>
          <w:pStyle w:val="a4"/>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92119"/>
    </w:sdtPr>
    <w:sdtContent>
      <w:sdt>
        <w:sdtPr>
          <w:id w:val="-434358538"/>
        </w:sdtPr>
        <w:sdtEndPr>
          <w:rPr>
            <w:rFonts w:ascii="仿宋_GB2312" w:eastAsia="仿宋_GB2312" w:hint="eastAsia"/>
            <w:sz w:val="28"/>
            <w:szCs w:val="28"/>
          </w:rPr>
        </w:sdtEndPr>
        <w:sdtContent>
          <w:p w:rsidR="00EE1DDD" w:rsidRDefault="00AA3BE0">
            <w:pPr>
              <w:pStyle w:val="a4"/>
              <w:ind w:rightChars="100" w:right="210"/>
              <w:jc w:val="right"/>
              <w:rPr>
                <w:rFonts w:ascii="仿宋_GB2312" w:eastAsia="仿宋_GB2312"/>
                <w:sz w:val="28"/>
                <w:szCs w:val="28"/>
              </w:rPr>
            </w:pPr>
            <w:r>
              <w:rPr>
                <w:rFonts w:ascii="仿宋_GB2312" w:eastAsia="仿宋_GB2312" w:hAnsiTheme="minorEastAsia" w:hint="eastAsia"/>
                <w:sz w:val="28"/>
                <w:szCs w:val="28"/>
              </w:rPr>
              <w:fldChar w:fldCharType="begin"/>
            </w:r>
            <w:r w:rsidR="00293783">
              <w:rPr>
                <w:rFonts w:ascii="仿宋_GB2312" w:eastAsia="仿宋_GB2312" w:hAnsiTheme="minorEastAsia" w:hint="eastAsia"/>
                <w:sz w:val="28"/>
                <w:szCs w:val="28"/>
              </w:rPr>
              <w:instrText>PAGE   \* MERGEFORMAT</w:instrText>
            </w:r>
            <w:r>
              <w:rPr>
                <w:rFonts w:ascii="仿宋_GB2312" w:eastAsia="仿宋_GB2312" w:hAnsiTheme="minorEastAsia" w:hint="eastAsia"/>
                <w:sz w:val="28"/>
                <w:szCs w:val="28"/>
              </w:rPr>
              <w:fldChar w:fldCharType="separate"/>
            </w:r>
            <w:r w:rsidR="009E7F07" w:rsidRPr="009E7F07">
              <w:rPr>
                <w:rFonts w:ascii="仿宋_GB2312" w:eastAsia="仿宋_GB2312" w:hAnsiTheme="minorEastAsia"/>
                <w:noProof/>
                <w:sz w:val="28"/>
                <w:szCs w:val="28"/>
                <w:lang w:val="zh-CN"/>
              </w:rPr>
              <w:t>-</w:t>
            </w:r>
            <w:r w:rsidR="009E7F07">
              <w:rPr>
                <w:rFonts w:ascii="仿宋_GB2312" w:eastAsia="仿宋_GB2312" w:hAnsiTheme="minorEastAsia"/>
                <w:noProof/>
                <w:sz w:val="28"/>
                <w:szCs w:val="28"/>
              </w:rPr>
              <w:t xml:space="preserve"> 9 </w:t>
            </w:r>
            <w:r w:rsidR="009E7F07" w:rsidRPr="009E7F07">
              <w:rPr>
                <w:rFonts w:ascii="仿宋_GB2312" w:eastAsia="仿宋_GB2312" w:hAnsiTheme="minorEastAsia"/>
                <w:noProof/>
                <w:sz w:val="28"/>
                <w:szCs w:val="28"/>
                <w:lang w:val="zh-CN"/>
              </w:rPr>
              <w:t>-</w:t>
            </w:r>
            <w:r>
              <w:rPr>
                <w:rFonts w:ascii="仿宋_GB2312" w:eastAsia="仿宋_GB2312" w:hAnsiTheme="minorEastAsia" w:hint="eastAsia"/>
                <w:sz w:val="28"/>
                <w:szCs w:val="28"/>
              </w:rPr>
              <w:fldChar w:fldCharType="end"/>
            </w:r>
          </w:p>
        </w:sdtContent>
      </w:sdt>
      <w:p w:rsidR="00EE1DDD" w:rsidRDefault="00AA3BE0">
        <w:pPr>
          <w:pStyle w:val="a4"/>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6B1" w:rsidRDefault="006026B1" w:rsidP="00EE1DDD">
      <w:r>
        <w:separator/>
      </w:r>
    </w:p>
  </w:footnote>
  <w:footnote w:type="continuationSeparator" w:id="1">
    <w:p w:rsidR="006026B1" w:rsidRDefault="006026B1" w:rsidP="00EE1D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doNotCompress"/>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C00FF3"/>
    <w:rsid w:val="000145C3"/>
    <w:rsid w:val="000275CB"/>
    <w:rsid w:val="00030A5F"/>
    <w:rsid w:val="000974F7"/>
    <w:rsid w:val="000E0BAE"/>
    <w:rsid w:val="0011606B"/>
    <w:rsid w:val="001329EF"/>
    <w:rsid w:val="00135974"/>
    <w:rsid w:val="001464AC"/>
    <w:rsid w:val="00150087"/>
    <w:rsid w:val="00156A04"/>
    <w:rsid w:val="00157991"/>
    <w:rsid w:val="0016280A"/>
    <w:rsid w:val="00164843"/>
    <w:rsid w:val="00177148"/>
    <w:rsid w:val="00192047"/>
    <w:rsid w:val="0019321D"/>
    <w:rsid w:val="001959AC"/>
    <w:rsid w:val="001B1CFD"/>
    <w:rsid w:val="001C0942"/>
    <w:rsid w:val="001C7DF8"/>
    <w:rsid w:val="001D1CDD"/>
    <w:rsid w:val="001E550B"/>
    <w:rsid w:val="001E7224"/>
    <w:rsid w:val="001F1CB8"/>
    <w:rsid w:val="001F1F69"/>
    <w:rsid w:val="00200771"/>
    <w:rsid w:val="00207AC5"/>
    <w:rsid w:val="002253D9"/>
    <w:rsid w:val="00236D06"/>
    <w:rsid w:val="00262721"/>
    <w:rsid w:val="00281BA5"/>
    <w:rsid w:val="00283F2E"/>
    <w:rsid w:val="00287339"/>
    <w:rsid w:val="0029156C"/>
    <w:rsid w:val="00293783"/>
    <w:rsid w:val="0029388E"/>
    <w:rsid w:val="002C06A9"/>
    <w:rsid w:val="002C1F24"/>
    <w:rsid w:val="002C778E"/>
    <w:rsid w:val="002E4E6C"/>
    <w:rsid w:val="00323BA7"/>
    <w:rsid w:val="003278CE"/>
    <w:rsid w:val="00333391"/>
    <w:rsid w:val="00351537"/>
    <w:rsid w:val="00367724"/>
    <w:rsid w:val="00385C59"/>
    <w:rsid w:val="003C0CE8"/>
    <w:rsid w:val="003F1725"/>
    <w:rsid w:val="00412A03"/>
    <w:rsid w:val="00417519"/>
    <w:rsid w:val="00425571"/>
    <w:rsid w:val="004459D9"/>
    <w:rsid w:val="00480592"/>
    <w:rsid w:val="00491800"/>
    <w:rsid w:val="004A046D"/>
    <w:rsid w:val="004A4EEC"/>
    <w:rsid w:val="004B6610"/>
    <w:rsid w:val="004C4671"/>
    <w:rsid w:val="004C5522"/>
    <w:rsid w:val="004D2BDD"/>
    <w:rsid w:val="004F02E4"/>
    <w:rsid w:val="004F1709"/>
    <w:rsid w:val="004F4BF8"/>
    <w:rsid w:val="004F727D"/>
    <w:rsid w:val="00503660"/>
    <w:rsid w:val="00503CF0"/>
    <w:rsid w:val="005147AD"/>
    <w:rsid w:val="00536B8F"/>
    <w:rsid w:val="00537854"/>
    <w:rsid w:val="005464D2"/>
    <w:rsid w:val="00562885"/>
    <w:rsid w:val="0058348D"/>
    <w:rsid w:val="005A0BD7"/>
    <w:rsid w:val="005D1A20"/>
    <w:rsid w:val="00600434"/>
    <w:rsid w:val="006026B1"/>
    <w:rsid w:val="00612C97"/>
    <w:rsid w:val="00697E95"/>
    <w:rsid w:val="006A2248"/>
    <w:rsid w:val="006B15B5"/>
    <w:rsid w:val="006C04AD"/>
    <w:rsid w:val="006C464A"/>
    <w:rsid w:val="006C66FC"/>
    <w:rsid w:val="006D1BD3"/>
    <w:rsid w:val="006E09F5"/>
    <w:rsid w:val="00713BA2"/>
    <w:rsid w:val="0076318A"/>
    <w:rsid w:val="00774E23"/>
    <w:rsid w:val="00777D3B"/>
    <w:rsid w:val="007868FB"/>
    <w:rsid w:val="007914E6"/>
    <w:rsid w:val="007935E6"/>
    <w:rsid w:val="007B2FD5"/>
    <w:rsid w:val="007E4B80"/>
    <w:rsid w:val="007F287C"/>
    <w:rsid w:val="007F5533"/>
    <w:rsid w:val="0080242E"/>
    <w:rsid w:val="00814C87"/>
    <w:rsid w:val="00825FD9"/>
    <w:rsid w:val="008302A1"/>
    <w:rsid w:val="00842CE7"/>
    <w:rsid w:val="0085343C"/>
    <w:rsid w:val="0085371C"/>
    <w:rsid w:val="00854AD7"/>
    <w:rsid w:val="00862CAF"/>
    <w:rsid w:val="00864D7F"/>
    <w:rsid w:val="008769A9"/>
    <w:rsid w:val="008806B9"/>
    <w:rsid w:val="00883C27"/>
    <w:rsid w:val="008B0AE5"/>
    <w:rsid w:val="008C2DAC"/>
    <w:rsid w:val="008C4361"/>
    <w:rsid w:val="008E070A"/>
    <w:rsid w:val="008F0203"/>
    <w:rsid w:val="009256DE"/>
    <w:rsid w:val="00965F28"/>
    <w:rsid w:val="00991BF7"/>
    <w:rsid w:val="009A082B"/>
    <w:rsid w:val="009B5B50"/>
    <w:rsid w:val="009E44BF"/>
    <w:rsid w:val="009E7F07"/>
    <w:rsid w:val="00A07473"/>
    <w:rsid w:val="00A21F90"/>
    <w:rsid w:val="00A430E3"/>
    <w:rsid w:val="00A7245E"/>
    <w:rsid w:val="00A97BF8"/>
    <w:rsid w:val="00AA11F8"/>
    <w:rsid w:val="00AA3BE0"/>
    <w:rsid w:val="00AC080A"/>
    <w:rsid w:val="00AE2950"/>
    <w:rsid w:val="00AE5219"/>
    <w:rsid w:val="00AF5778"/>
    <w:rsid w:val="00B061FC"/>
    <w:rsid w:val="00B1413C"/>
    <w:rsid w:val="00B34CC9"/>
    <w:rsid w:val="00B3662C"/>
    <w:rsid w:val="00B634B2"/>
    <w:rsid w:val="00B949EF"/>
    <w:rsid w:val="00BA157F"/>
    <w:rsid w:val="00C00FF3"/>
    <w:rsid w:val="00C05201"/>
    <w:rsid w:val="00C1743E"/>
    <w:rsid w:val="00C17496"/>
    <w:rsid w:val="00C463EF"/>
    <w:rsid w:val="00C66104"/>
    <w:rsid w:val="00C71827"/>
    <w:rsid w:val="00CB4D80"/>
    <w:rsid w:val="00CC01DB"/>
    <w:rsid w:val="00CC7741"/>
    <w:rsid w:val="00CF41FB"/>
    <w:rsid w:val="00CF737F"/>
    <w:rsid w:val="00D01CFB"/>
    <w:rsid w:val="00D07AB8"/>
    <w:rsid w:val="00D23C7D"/>
    <w:rsid w:val="00D42D60"/>
    <w:rsid w:val="00D470BB"/>
    <w:rsid w:val="00D56F20"/>
    <w:rsid w:val="00D75509"/>
    <w:rsid w:val="00D8087D"/>
    <w:rsid w:val="00DA0D70"/>
    <w:rsid w:val="00DD7D19"/>
    <w:rsid w:val="00DF0BBB"/>
    <w:rsid w:val="00E037F7"/>
    <w:rsid w:val="00E232FA"/>
    <w:rsid w:val="00E322D2"/>
    <w:rsid w:val="00E504E5"/>
    <w:rsid w:val="00EC0A76"/>
    <w:rsid w:val="00EC7BC1"/>
    <w:rsid w:val="00EE1DDD"/>
    <w:rsid w:val="00EF7C1F"/>
    <w:rsid w:val="00F218A7"/>
    <w:rsid w:val="00F2554F"/>
    <w:rsid w:val="00F3191C"/>
    <w:rsid w:val="00F52A21"/>
    <w:rsid w:val="00F92775"/>
    <w:rsid w:val="00FA0DC7"/>
    <w:rsid w:val="00FA136B"/>
    <w:rsid w:val="015D5D57"/>
    <w:rsid w:val="01CC24E7"/>
    <w:rsid w:val="04AE0C68"/>
    <w:rsid w:val="082A6300"/>
    <w:rsid w:val="097F5A20"/>
    <w:rsid w:val="0AB01615"/>
    <w:rsid w:val="0D1C2E61"/>
    <w:rsid w:val="0D4824A6"/>
    <w:rsid w:val="0D987C5E"/>
    <w:rsid w:val="0E067FEA"/>
    <w:rsid w:val="0E7E3291"/>
    <w:rsid w:val="0F6C7CDA"/>
    <w:rsid w:val="11E051E0"/>
    <w:rsid w:val="148E37B7"/>
    <w:rsid w:val="151C3B17"/>
    <w:rsid w:val="15CA6BA7"/>
    <w:rsid w:val="16B90249"/>
    <w:rsid w:val="17346632"/>
    <w:rsid w:val="19371673"/>
    <w:rsid w:val="198531A2"/>
    <w:rsid w:val="1A0E07B4"/>
    <w:rsid w:val="1B0D0064"/>
    <w:rsid w:val="1C7A55DD"/>
    <w:rsid w:val="1D486DB0"/>
    <w:rsid w:val="1D9A121F"/>
    <w:rsid w:val="1DC57AE4"/>
    <w:rsid w:val="1DD57D7F"/>
    <w:rsid w:val="1ED16220"/>
    <w:rsid w:val="1F2A2C2F"/>
    <w:rsid w:val="1FC5502B"/>
    <w:rsid w:val="201E69BF"/>
    <w:rsid w:val="218D24F0"/>
    <w:rsid w:val="21B57D5A"/>
    <w:rsid w:val="23D16DD0"/>
    <w:rsid w:val="24271D5D"/>
    <w:rsid w:val="25E403B3"/>
    <w:rsid w:val="261E7925"/>
    <w:rsid w:val="2B5E6F0A"/>
    <w:rsid w:val="2D087E61"/>
    <w:rsid w:val="2DE65346"/>
    <w:rsid w:val="30FB64E8"/>
    <w:rsid w:val="31A84E64"/>
    <w:rsid w:val="32BC3F4B"/>
    <w:rsid w:val="3505191C"/>
    <w:rsid w:val="355E6A9D"/>
    <w:rsid w:val="35D81FD4"/>
    <w:rsid w:val="364A6701"/>
    <w:rsid w:val="36AF5EFB"/>
    <w:rsid w:val="38296BB0"/>
    <w:rsid w:val="3A2723AF"/>
    <w:rsid w:val="3BD37DDA"/>
    <w:rsid w:val="3C0776EE"/>
    <w:rsid w:val="3C2C5F1F"/>
    <w:rsid w:val="3CD44610"/>
    <w:rsid w:val="3D4064BC"/>
    <w:rsid w:val="3D9E24A4"/>
    <w:rsid w:val="3E3163FB"/>
    <w:rsid w:val="3EC50CD7"/>
    <w:rsid w:val="3F3E067E"/>
    <w:rsid w:val="401776B5"/>
    <w:rsid w:val="4141009C"/>
    <w:rsid w:val="43380794"/>
    <w:rsid w:val="43582C23"/>
    <w:rsid w:val="44341AAA"/>
    <w:rsid w:val="45015626"/>
    <w:rsid w:val="46DA1917"/>
    <w:rsid w:val="47C620DC"/>
    <w:rsid w:val="4843441C"/>
    <w:rsid w:val="495F20F9"/>
    <w:rsid w:val="49845328"/>
    <w:rsid w:val="4A816CBA"/>
    <w:rsid w:val="4AF21B05"/>
    <w:rsid w:val="4AF7164D"/>
    <w:rsid w:val="4E154828"/>
    <w:rsid w:val="4E94764F"/>
    <w:rsid w:val="4EA56695"/>
    <w:rsid w:val="4EC15063"/>
    <w:rsid w:val="4F184397"/>
    <w:rsid w:val="51B9182C"/>
    <w:rsid w:val="52F201A7"/>
    <w:rsid w:val="53C923A7"/>
    <w:rsid w:val="54622AD0"/>
    <w:rsid w:val="549D6CE0"/>
    <w:rsid w:val="59906823"/>
    <w:rsid w:val="5AC13A13"/>
    <w:rsid w:val="5F8B0A13"/>
    <w:rsid w:val="5FA10C71"/>
    <w:rsid w:val="62B33B05"/>
    <w:rsid w:val="631B5A25"/>
    <w:rsid w:val="63B1738B"/>
    <w:rsid w:val="671F1A6A"/>
    <w:rsid w:val="67AB6A45"/>
    <w:rsid w:val="67C279C8"/>
    <w:rsid w:val="68E45263"/>
    <w:rsid w:val="6B2352BE"/>
    <w:rsid w:val="6D5114C2"/>
    <w:rsid w:val="6DD507FD"/>
    <w:rsid w:val="6F2F7C0C"/>
    <w:rsid w:val="6F866004"/>
    <w:rsid w:val="6FD36F47"/>
    <w:rsid w:val="702300F2"/>
    <w:rsid w:val="7063096C"/>
    <w:rsid w:val="73F40027"/>
    <w:rsid w:val="73F77BB9"/>
    <w:rsid w:val="741E13AF"/>
    <w:rsid w:val="74776869"/>
    <w:rsid w:val="74EA165E"/>
    <w:rsid w:val="74FC2016"/>
    <w:rsid w:val="754C7CB2"/>
    <w:rsid w:val="766F4361"/>
    <w:rsid w:val="76D22DC6"/>
    <w:rsid w:val="7AAE7C43"/>
    <w:rsid w:val="7BD34301"/>
    <w:rsid w:val="7BF47568"/>
    <w:rsid w:val="7C8900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DD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E1DDD"/>
    <w:rPr>
      <w:sz w:val="18"/>
      <w:szCs w:val="18"/>
    </w:rPr>
  </w:style>
  <w:style w:type="paragraph" w:styleId="a4">
    <w:name w:val="footer"/>
    <w:basedOn w:val="a"/>
    <w:link w:val="Char0"/>
    <w:uiPriority w:val="99"/>
    <w:unhideWhenUsed/>
    <w:qFormat/>
    <w:rsid w:val="00EE1DD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E1DD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EE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Normal (Web)"/>
    <w:basedOn w:val="a"/>
    <w:uiPriority w:val="99"/>
    <w:semiHidden/>
    <w:unhideWhenUsed/>
    <w:qFormat/>
    <w:rsid w:val="00EE1DDD"/>
    <w:pPr>
      <w:jc w:val="left"/>
    </w:pPr>
    <w:rPr>
      <w:kern w:val="0"/>
      <w:sz w:val="24"/>
    </w:rPr>
  </w:style>
  <w:style w:type="character" w:styleId="a7">
    <w:name w:val="FollowedHyperlink"/>
    <w:basedOn w:val="a0"/>
    <w:uiPriority w:val="99"/>
    <w:semiHidden/>
    <w:unhideWhenUsed/>
    <w:qFormat/>
    <w:rsid w:val="00EE1DDD"/>
    <w:rPr>
      <w:color w:val="333333"/>
      <w:u w:val="none"/>
    </w:rPr>
  </w:style>
  <w:style w:type="character" w:styleId="a8">
    <w:name w:val="Hyperlink"/>
    <w:basedOn w:val="a0"/>
    <w:uiPriority w:val="99"/>
    <w:semiHidden/>
    <w:unhideWhenUsed/>
    <w:qFormat/>
    <w:rsid w:val="00EE1DDD"/>
    <w:rPr>
      <w:color w:val="333333"/>
      <w:u w:val="none"/>
    </w:rPr>
  </w:style>
  <w:style w:type="character" w:customStyle="1" w:styleId="apple-converted-space">
    <w:name w:val="apple-converted-space"/>
    <w:basedOn w:val="a0"/>
    <w:qFormat/>
    <w:rsid w:val="00EE1DDD"/>
    <w:rPr>
      <w:rFonts w:cs="Times New Roman"/>
    </w:rPr>
  </w:style>
  <w:style w:type="paragraph" w:customStyle="1" w:styleId="New">
    <w:name w:val="正文 New"/>
    <w:qFormat/>
    <w:rsid w:val="00EE1DDD"/>
    <w:pPr>
      <w:widowControl w:val="0"/>
      <w:jc w:val="both"/>
    </w:pPr>
    <w:rPr>
      <w:kern w:val="2"/>
      <w:sz w:val="21"/>
      <w:szCs w:val="24"/>
    </w:rPr>
  </w:style>
  <w:style w:type="paragraph" w:customStyle="1" w:styleId="1">
    <w:name w:val="普通(网站)1"/>
    <w:basedOn w:val="a"/>
    <w:qFormat/>
    <w:rsid w:val="00EE1DDD"/>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qFormat/>
    <w:rsid w:val="00EE1DDD"/>
    <w:rPr>
      <w:rFonts w:ascii="Times New Roman" w:eastAsia="宋体" w:hAnsi="Times New Roman" w:cs="Times New Roman"/>
      <w:sz w:val="18"/>
      <w:szCs w:val="18"/>
    </w:rPr>
  </w:style>
  <w:style w:type="character" w:customStyle="1" w:styleId="Char0">
    <w:name w:val="页脚 Char"/>
    <w:basedOn w:val="a0"/>
    <w:link w:val="a4"/>
    <w:uiPriority w:val="99"/>
    <w:qFormat/>
    <w:rsid w:val="00EE1DD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EE1DDD"/>
    <w:rPr>
      <w:rFonts w:ascii="Times New Roman" w:eastAsia="宋体" w:hAnsi="Times New Roman" w:cs="Times New Roman"/>
      <w:sz w:val="18"/>
      <w:szCs w:val="18"/>
    </w:rPr>
  </w:style>
  <w:style w:type="character" w:customStyle="1" w:styleId="layui-laypage-curr">
    <w:name w:val="layui-laypage-curr"/>
    <w:basedOn w:val="a0"/>
    <w:qFormat/>
    <w:rsid w:val="00EE1D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2318-8CEC-4F61-B60C-44ED3F9C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558</Words>
  <Characters>3187</Characters>
  <Application>Microsoft Office Word</Application>
  <DocSecurity>0</DocSecurity>
  <Lines>26</Lines>
  <Paragraphs>7</Paragraphs>
  <ScaleCrop>false</ScaleCrop>
  <Company>P R C</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法规科</dc:creator>
  <cp:lastModifiedBy>丘月华</cp:lastModifiedBy>
  <cp:revision>128</cp:revision>
  <cp:lastPrinted>2024-10-16T03:40:00Z</cp:lastPrinted>
  <dcterms:created xsi:type="dcterms:W3CDTF">2019-04-23T08:28:00Z</dcterms:created>
  <dcterms:modified xsi:type="dcterms:W3CDTF">2025-01-13T08:30:00Z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4A6588E749EA4934906EA7F8E67D494E</vt:lpwstr>
  </property>
</Properties>
</file>