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0"/>
      </w:tblGrid>
      <w:tr>
        <w:trPr>
          <w:trHeight w:val="6701" w:hRule="atLeast"/>
          <w:jc w:val="center"/>
        </w:trPr>
        <w:tc>
          <w:tcPr>
            <w:tcW w:w="14400" w:type="dxa"/>
            <w:noWrap/>
            <w:vAlign w:val="center"/>
          </w:tcPr>
          <w:p>
            <w:pPr>
              <w:widowControl/>
              <w:ind w:firstLine="435"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</w:rPr>
              <w:t>广州市天河区用户水龙头水质监测信息公开表（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 20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  <w:lang w:val="en-US" w:eastAsia="zh-CN"/>
              </w:rPr>
              <w:t>24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</w:rPr>
              <w:t>年第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  <w:lang w:val="en-US" w:eastAsia="zh-CN"/>
              </w:rPr>
              <w:t>4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</w:rPr>
              <w:t>季度）</w:t>
            </w:r>
          </w:p>
          <w:tbl>
            <w:tblPr>
              <w:tblStyle w:val="6"/>
              <w:tblW w:w="1399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6"/>
              <w:gridCol w:w="2100"/>
              <w:gridCol w:w="1171"/>
              <w:gridCol w:w="1147"/>
              <w:gridCol w:w="1209"/>
              <w:gridCol w:w="1382"/>
              <w:gridCol w:w="2714"/>
              <w:gridCol w:w="1595"/>
              <w:gridCol w:w="918"/>
              <w:gridCol w:w="132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监测点地址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b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  <w:lang w:eastAsia="zh-CN"/>
                    </w:rPr>
                    <w:t>供水单位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采样单位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检测单位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检测时间</w:t>
                  </w:r>
                </w:p>
              </w:tc>
              <w:tc>
                <w:tcPr>
                  <w:tcW w:w="271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监测指标</w:t>
                  </w: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检测结果评价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不合格指标的检测值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健康风险提示及安全饮水建议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4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棠石路9号（中医医院）（末梢水）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2024年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11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restart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微生物指标：总大肠菌群、大肠埃希氏菌、菌落总数；感官性状和一般化学指标：色度、浑浊度、臭和味、肉眼可见物、pH、铝、铁、锰、铜、锌、氯化物、硫酸盐、溶解性总固体、总硬度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CaCO₃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、高锰酸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盐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指数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333333"/>
                      <w:spacing w:val="0"/>
                      <w:sz w:val="15"/>
                      <w:szCs w:val="15"/>
                      <w:shd w:val="clear" w:fill="FFFFFF"/>
                    </w:rPr>
                    <w:t>O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333333"/>
                      <w:spacing w:val="0"/>
                      <w:sz w:val="15"/>
                      <w:szCs w:val="15"/>
                      <w:shd w:val="clear" w:fill="FFFFFF"/>
                      <w:vertAlign w:val="subscript"/>
                    </w:rPr>
                    <w:t>2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、氨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以N计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；毒理指标：砷、镉、铬（六价）、铅、汞、氰化物、氟化物、硝酸盐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以N计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、三氯甲烷、一氯二溴甲烷、二氯一溴甲烷、三溴甲烷、三卤甲烷（三氯甲烷、一氯二溴甲烷、二氯一溴甲烷、三溴甲烷的总和）、二氯乙酸、三氯乙酸、氯酸盐；消毒剂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常规指标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：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游离氯</w:t>
                  </w: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75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石牌东路朝阳大街29号（福来登酒店）（二次供水）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西村水厂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2024年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11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东莞庄路47号（天一新村）（二次供水）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北部水厂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2024年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11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5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长兴路68号长兴商业广场（汉庭酒店天河客运站店）（二次供水）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洲</w:t>
                  </w: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2024年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11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  <w:t>5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粤垦路533号（燕岭医院）（二次供水）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北部水厂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2024年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11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68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6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广州大道北101号（智行东方酒店）（二次供水）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江村水厂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2024年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11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微生物指标：总大肠菌群、大肠埃希氏菌、菌落总数；感官性状和一般化学指标：色度、浑浊度、臭和味、肉眼可见物、pH、铝、铁、锰、铜、锌、氯化物、硫酸盐、溶解性总固体、总硬度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CaCO₃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、高锰酸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盐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指数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333333"/>
                      <w:spacing w:val="0"/>
                      <w:sz w:val="15"/>
                      <w:szCs w:val="15"/>
                      <w:shd w:val="clear" w:fill="FFFFFF"/>
                    </w:rPr>
                    <w:t>O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333333"/>
                      <w:spacing w:val="0"/>
                      <w:sz w:val="15"/>
                      <w:szCs w:val="15"/>
                      <w:shd w:val="clear" w:fill="FFFFFF"/>
                      <w:vertAlign w:val="subscript"/>
                    </w:rPr>
                    <w:t>2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、氨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以N计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；毒理指标：砷、镉、铬（六价）、铅、汞、氰化物、氟化物、硝酸盐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以N计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、三氯甲烷、一氯二溴甲烷、二氯一溴甲烷、三溴甲烷、三卤甲烷（三氯甲烷、一氯二溴甲烷、二氯一溴甲烷、三溴甲烷的总和）、二氯乙酸、三氯乙酸、氯酸盐；消毒剂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常规指标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：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游离氯</w:t>
                  </w: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3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7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华美路8-23号（柯木塱社区卫生站）（末梢水）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2024年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11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12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8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车陂隆兴公大街18（车陂小学）（末梢水）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2024年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11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69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9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前进街桃园中路1号（前进小学）（末梢水）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tbl>
                  <w:tblPr>
                    <w:tblStyle w:val="6"/>
                    <w:tblW w:w="13997" w:type="dxa"/>
                    <w:jc w:val="center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382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74" w:hRule="atLeast"/>
                      <w:jc w:val="center"/>
                    </w:trPr>
                    <w:tc>
                      <w:tcPr>
                        <w:tcW w:w="1382" w:type="dxa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_GB2312" w:hAnsi="仿宋_GB2312" w:eastAsia="仿宋_GB2312" w:cs="仿宋_GB2312"/>
                            <w:kern w:val="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 w:ascii="仿宋_GB2312" w:hAnsi="宋体" w:eastAsia="仿宋_GB2312" w:cs="仿宋_GB2312"/>
                            <w:i w:val="0"/>
                            <w:iCs w:val="0"/>
                            <w:color w:val="000000"/>
                            <w:kern w:val="0"/>
                            <w:sz w:val="15"/>
                            <w:szCs w:val="15"/>
                            <w:u w:val="none"/>
                            <w:lang w:val="en-US" w:eastAsia="zh-CN" w:bidi="ar"/>
                          </w:rPr>
                          <w:t>2024年</w:t>
                        </w:r>
                        <w:r>
                          <w:rPr>
                            <w:rFonts w:hint="eastAsia" w:ascii="仿宋_GB2312" w:hAnsi="宋体" w:cs="仿宋_GB2312"/>
                            <w:i w:val="0"/>
                            <w:iCs w:val="0"/>
                            <w:color w:val="000000"/>
                            <w:kern w:val="0"/>
                            <w:sz w:val="15"/>
                            <w:szCs w:val="15"/>
                            <w:u w:val="none"/>
                            <w:lang w:val="en-US" w:eastAsia="zh-CN" w:bidi="ar"/>
                          </w:rPr>
                          <w:t>11</w:t>
                        </w:r>
                        <w:r>
                          <w:rPr>
                            <w:rFonts w:hint="eastAsia" w:ascii="仿宋_GB2312" w:hAnsi="宋体" w:eastAsia="仿宋_GB2312" w:cs="仿宋_GB2312"/>
                            <w:i w:val="0"/>
                            <w:iCs w:val="0"/>
                            <w:color w:val="000000"/>
                            <w:kern w:val="0"/>
                            <w:sz w:val="15"/>
                            <w:szCs w:val="15"/>
                            <w:u w:val="none"/>
                            <w:lang w:val="en-US" w:eastAsia="zh-CN" w:bidi="ar"/>
                          </w:rPr>
                          <w:t>月</w:t>
                        </w:r>
                        <w:r>
                          <w:rPr>
                            <w:rFonts w:hint="eastAsia" w:ascii="仿宋_GB2312" w:hAnsi="宋体" w:cs="仿宋_GB2312"/>
                            <w:i w:val="0"/>
                            <w:iCs w:val="0"/>
                            <w:color w:val="000000"/>
                            <w:kern w:val="0"/>
                            <w:sz w:val="15"/>
                            <w:szCs w:val="15"/>
                            <w:u w:val="none"/>
                            <w:lang w:val="en-US" w:eastAsia="zh-CN" w:bidi="ar"/>
                          </w:rPr>
                          <w:t>5</w:t>
                        </w:r>
                        <w:r>
                          <w:rPr>
                            <w:rFonts w:hint="eastAsia" w:ascii="仿宋_GB2312" w:hAnsi="宋体" w:eastAsia="仿宋_GB2312" w:cs="仿宋_GB2312"/>
                            <w:i w:val="0"/>
                            <w:iCs w:val="0"/>
                            <w:color w:val="000000"/>
                            <w:kern w:val="0"/>
                            <w:sz w:val="15"/>
                            <w:szCs w:val="15"/>
                            <w:u w:val="none"/>
                            <w:lang w:val="en-US" w:eastAsia="zh-CN" w:bidi="ar"/>
                          </w:rPr>
                          <w:t>日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3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10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珠村一横路1号（珠村小学）（末梢水）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2024年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11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64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11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奥体南路12号（优托邦购物广场）（末梢水）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2024年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11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微生物指标：总大肠菌群、大肠埃希氏菌、菌落总数；感官性状和一般化学指标：色度、浑浊度、臭和味、肉眼可见物、pH、铝、铁、锰、铜、锌、氯化物、硫酸盐、溶解性总固体、总硬度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CaCO₃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、高锰酸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盐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指数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333333"/>
                      <w:spacing w:val="0"/>
                      <w:sz w:val="15"/>
                      <w:szCs w:val="15"/>
                      <w:shd w:val="clear" w:fill="FFFFFF"/>
                    </w:rPr>
                    <w:t>O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333333"/>
                      <w:spacing w:val="0"/>
                      <w:sz w:val="15"/>
                      <w:szCs w:val="15"/>
                      <w:shd w:val="clear" w:fill="FFFFFF"/>
                      <w:vertAlign w:val="subscript"/>
                    </w:rPr>
                    <w:t>2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、氨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以N计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；毒理指标：砷、镉、铬（六价）、铅、汞、氰化物、氟化物、硝酸盐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以N计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、三氯甲烷、一氯二溴甲烷、二氯一溴甲烷、三溴甲烷、三卤甲烷（三氯甲烷、一氯二溴甲烷、二氯一溴甲烷、三溴甲烷的总和）、二氯乙酸、三氯乙酸、氯酸盐；消毒剂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常规指标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：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游离氯</w:t>
                  </w: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74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12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中山大道105号（华景新城）（末梢水）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2024年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11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7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13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科韵中路13号（广州市广播电视大学）（二次供水）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2024年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11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6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56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14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龙洞街道天源路1121号（广东工程职业技术学院龙洞校区）（末梢水）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2024年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11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6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88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1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天源路789号（广东交通职业技术学院）（末梢水）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2024年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11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6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6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16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华观路1961号（广州日航酒店）（二次供水）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2024年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11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6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微生物指标：总大肠菌群、大肠埃希氏菌、菌落总数；感官性状和一般化学指标：色度、浑浊度、臭和味、肉眼可见物、pH、铝、铁、锰、铜、锌、氯化物、硫酸盐、溶解性总固体、总硬度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CaCO₃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、高锰酸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盐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指数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333333"/>
                      <w:spacing w:val="0"/>
                      <w:sz w:val="15"/>
                      <w:szCs w:val="15"/>
                      <w:shd w:val="clear" w:fill="FFFFFF"/>
                    </w:rPr>
                    <w:t>O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333333"/>
                      <w:spacing w:val="0"/>
                      <w:sz w:val="15"/>
                      <w:szCs w:val="15"/>
                      <w:shd w:val="clear" w:fill="FFFFFF"/>
                      <w:vertAlign w:val="subscript"/>
                    </w:rPr>
                    <w:t>2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、氨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以N计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；毒理指标：砷、镉、铬（六价）、铅、汞、氰化物、氟化物、硝酸盐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以N计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、三氯甲烷、一氯二溴甲烷、二氯一溴甲烷、三溴甲烷、三卤甲烷（三氯甲烷、一氯二溴甲烷、二氯一溴甲烷、三溴甲烷的总和）、二氯乙酸、三氯乙酸、氯酸盐；消毒剂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常规指标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：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游离氯</w:t>
                  </w: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7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17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沙河塘寮街11号（沙河小学）（末梢水）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江村水厂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2024年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11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6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65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18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平月路161号（南国花园）（二次供水）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南洲水厂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2024年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11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6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0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19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兴盛路10号（冼村社区卫生服务中心）（末梢水）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西村水厂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2024年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11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6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4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  <w:t>20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天河路228号（正佳广场）（二次供水）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西村水厂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2024年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11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6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79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  <w:t>21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林和西路169号（广州礼信酒店）（二次供水）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西村水厂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2024年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11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6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</w:tbl>
          <w:p>
            <w:pPr>
              <w:widowControl/>
              <w:jc w:val="both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jc w:val="left"/>
        <w:rPr>
          <w:rFonts w:ascii="仿宋_GB2312"/>
          <w:sz w:val="21"/>
          <w:szCs w:val="21"/>
          <w:highlight w:val="none"/>
        </w:rPr>
      </w:pPr>
      <w:r>
        <w:rPr>
          <w:rFonts w:hint="eastAsia" w:ascii="仿宋_GB2312"/>
          <w:sz w:val="21"/>
          <w:szCs w:val="21"/>
          <w:highlight w:val="none"/>
        </w:rPr>
        <w:t>注：（1）水样采集、保存、运输及检验方法：按照现行《生活饮用水标准检验方法》（GB/T 5750-2023）的要求进行。</w:t>
      </w:r>
    </w:p>
    <w:p>
      <w:pPr>
        <w:adjustRightInd w:val="0"/>
        <w:snapToGrid w:val="0"/>
        <w:spacing w:line="360" w:lineRule="auto"/>
        <w:rPr>
          <w:rFonts w:ascii="仿宋_GB2312"/>
          <w:sz w:val="21"/>
          <w:szCs w:val="21"/>
          <w:highlight w:val="none"/>
        </w:rPr>
      </w:pPr>
      <w:r>
        <w:rPr>
          <w:rFonts w:hint="eastAsia" w:ascii="仿宋_GB2312"/>
          <w:sz w:val="21"/>
          <w:szCs w:val="21"/>
          <w:highlight w:val="none"/>
        </w:rPr>
        <w:t xml:space="preserve">  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仿宋_GB2312"/>
          <w:sz w:val="21"/>
          <w:szCs w:val="21"/>
          <w:highlight w:val="none"/>
        </w:rPr>
        <w:t>（2）以《生活饮用水卫生标准》（GB5749-2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>022</w:t>
      </w:r>
      <w:r>
        <w:rPr>
          <w:rFonts w:hint="eastAsia" w:ascii="仿宋_GB2312"/>
          <w:sz w:val="21"/>
          <w:szCs w:val="21"/>
          <w:highlight w:val="none"/>
        </w:rPr>
        <w:t>）作为评价标准，检测值在标准限值范围内评价为合格。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仿宋_GB2312"/>
          <w:sz w:val="21"/>
          <w:szCs w:val="21"/>
          <w:highlight w:val="none"/>
        </w:rPr>
      </w:pPr>
      <w:r>
        <w:rPr>
          <w:rFonts w:hint="eastAsia" w:ascii="仿宋_GB2312"/>
          <w:sz w:val="21"/>
          <w:szCs w:val="21"/>
          <w:highlight w:val="none"/>
        </w:rPr>
        <w:t>填报人</w:t>
      </w:r>
      <w:r>
        <w:rPr>
          <w:rFonts w:ascii="仿宋_GB2312"/>
          <w:sz w:val="21"/>
          <w:szCs w:val="21"/>
          <w:highlight w:val="none"/>
        </w:rPr>
        <w:t>：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>徐东</w:t>
      </w:r>
      <w:r>
        <w:rPr>
          <w:rFonts w:ascii="仿宋_GB2312"/>
          <w:sz w:val="21"/>
          <w:szCs w:val="21"/>
          <w:highlight w:val="none"/>
        </w:rPr>
        <w:t xml:space="preserve">      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仿宋_GB2312"/>
          <w:sz w:val="21"/>
          <w:szCs w:val="21"/>
          <w:highlight w:val="none"/>
        </w:rPr>
        <w:t xml:space="preserve"> 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仿宋_GB2312"/>
          <w:sz w:val="21"/>
          <w:szCs w:val="21"/>
          <w:highlight w:val="none"/>
        </w:rPr>
        <w:t>填报</w:t>
      </w:r>
      <w:r>
        <w:rPr>
          <w:rFonts w:ascii="仿宋_GB2312"/>
          <w:sz w:val="21"/>
          <w:szCs w:val="21"/>
          <w:highlight w:val="none"/>
        </w:rPr>
        <w:t>时间</w:t>
      </w:r>
      <w:r>
        <w:rPr>
          <w:rFonts w:hint="eastAsia" w:ascii="仿宋_GB2312"/>
          <w:sz w:val="21"/>
          <w:szCs w:val="21"/>
          <w:highlight w:val="none"/>
        </w:rPr>
        <w:t>：20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>24</w:t>
      </w:r>
      <w:r>
        <w:rPr>
          <w:rFonts w:hint="eastAsia" w:ascii="仿宋_GB2312"/>
          <w:sz w:val="21"/>
          <w:szCs w:val="21"/>
          <w:highlight w:val="none"/>
        </w:rPr>
        <w:t>年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仿宋_GB2312"/>
          <w:sz w:val="21"/>
          <w:szCs w:val="21"/>
          <w:highlight w:val="none"/>
        </w:rPr>
        <w:t>月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仿宋_GB2312"/>
          <w:sz w:val="21"/>
          <w:szCs w:val="21"/>
          <w:highlight w:val="none"/>
        </w:rPr>
        <w:t xml:space="preserve">日  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仿宋_GB2312"/>
          <w:sz w:val="21"/>
          <w:szCs w:val="21"/>
          <w:highlight w:val="none"/>
        </w:rPr>
        <w:t xml:space="preserve">  </w:t>
      </w:r>
      <w:bookmarkStart w:id="0" w:name="_GoBack"/>
      <w:bookmarkEnd w:id="0"/>
      <w:r>
        <w:rPr>
          <w:rFonts w:ascii="仿宋_GB2312"/>
          <w:sz w:val="21"/>
          <w:szCs w:val="21"/>
          <w:highlight w:val="none"/>
        </w:rPr>
        <w:t xml:space="preserve">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仿宋_GB2312"/>
          <w:sz w:val="21"/>
          <w:szCs w:val="21"/>
          <w:highlight w:val="none"/>
        </w:rPr>
        <w:t xml:space="preserve">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仿宋_GB2312"/>
          <w:sz w:val="21"/>
          <w:szCs w:val="21"/>
          <w:highlight w:val="none"/>
        </w:rPr>
        <w:t xml:space="preserve">  审核人</w:t>
      </w:r>
      <w:r>
        <w:rPr>
          <w:rFonts w:ascii="仿宋_GB2312"/>
          <w:sz w:val="21"/>
          <w:szCs w:val="21"/>
          <w:highlight w:val="none"/>
        </w:rPr>
        <w:t>：刘春明</w:t>
      </w:r>
      <w:r>
        <w:rPr>
          <w:rFonts w:hint="eastAsia" w:ascii="仿宋_GB2312"/>
          <w:sz w:val="21"/>
          <w:szCs w:val="21"/>
          <w:highlight w:val="none"/>
        </w:rPr>
        <w:t xml:space="preserve">   </w:t>
      </w:r>
      <w:r>
        <w:rPr>
          <w:rFonts w:ascii="仿宋_GB2312"/>
          <w:sz w:val="21"/>
          <w:szCs w:val="21"/>
          <w:highlight w:val="none"/>
        </w:rPr>
        <w:t xml:space="preserve">   </w:t>
      </w:r>
      <w:r>
        <w:rPr>
          <w:rFonts w:hint="eastAsia" w:ascii="仿宋_GB2312"/>
          <w:sz w:val="21"/>
          <w:szCs w:val="21"/>
          <w:highlight w:val="none"/>
        </w:rPr>
        <w:t xml:space="preserve">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仿宋_GB2312"/>
          <w:sz w:val="21"/>
          <w:szCs w:val="21"/>
          <w:highlight w:val="none"/>
        </w:rPr>
        <w:t xml:space="preserve">  填报</w:t>
      </w:r>
      <w:r>
        <w:rPr>
          <w:rFonts w:ascii="仿宋_GB2312"/>
          <w:sz w:val="21"/>
          <w:szCs w:val="21"/>
          <w:highlight w:val="none"/>
        </w:rPr>
        <w:t>单位：广州市天河区疾病预防控制中心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Nzg3OGViODg3ZTE5ODhlZjU5ODIyY2IyOGUyM2EifQ=="/>
  </w:docVars>
  <w:rsids>
    <w:rsidRoot w:val="00827200"/>
    <w:rsid w:val="00000778"/>
    <w:rsid w:val="00041394"/>
    <w:rsid w:val="00052C11"/>
    <w:rsid w:val="00064DDF"/>
    <w:rsid w:val="000E6180"/>
    <w:rsid w:val="000F3255"/>
    <w:rsid w:val="001312FA"/>
    <w:rsid w:val="00190E0C"/>
    <w:rsid w:val="00192ABD"/>
    <w:rsid w:val="001A674C"/>
    <w:rsid w:val="001C7510"/>
    <w:rsid w:val="002141C2"/>
    <w:rsid w:val="00241936"/>
    <w:rsid w:val="00256296"/>
    <w:rsid w:val="00283783"/>
    <w:rsid w:val="002874D1"/>
    <w:rsid w:val="002A6690"/>
    <w:rsid w:val="002E4F2A"/>
    <w:rsid w:val="003A08ED"/>
    <w:rsid w:val="003F620E"/>
    <w:rsid w:val="004305E0"/>
    <w:rsid w:val="004A7E3B"/>
    <w:rsid w:val="004B6019"/>
    <w:rsid w:val="005324C8"/>
    <w:rsid w:val="00547EB8"/>
    <w:rsid w:val="0058657C"/>
    <w:rsid w:val="005A4613"/>
    <w:rsid w:val="005D09FC"/>
    <w:rsid w:val="005D75C6"/>
    <w:rsid w:val="00614BD1"/>
    <w:rsid w:val="00661D6B"/>
    <w:rsid w:val="006938B3"/>
    <w:rsid w:val="006A76C6"/>
    <w:rsid w:val="006B0EFE"/>
    <w:rsid w:val="006C29A6"/>
    <w:rsid w:val="00726C9A"/>
    <w:rsid w:val="00775060"/>
    <w:rsid w:val="007D5302"/>
    <w:rsid w:val="00806250"/>
    <w:rsid w:val="00814D99"/>
    <w:rsid w:val="00820FC4"/>
    <w:rsid w:val="00823924"/>
    <w:rsid w:val="00827200"/>
    <w:rsid w:val="0083326A"/>
    <w:rsid w:val="00835418"/>
    <w:rsid w:val="008415A6"/>
    <w:rsid w:val="00845706"/>
    <w:rsid w:val="00860DF9"/>
    <w:rsid w:val="0088020A"/>
    <w:rsid w:val="00886969"/>
    <w:rsid w:val="00906E99"/>
    <w:rsid w:val="00972C9B"/>
    <w:rsid w:val="009753AD"/>
    <w:rsid w:val="009E1E20"/>
    <w:rsid w:val="009F3D21"/>
    <w:rsid w:val="00A4701B"/>
    <w:rsid w:val="00A95D50"/>
    <w:rsid w:val="00AF0B40"/>
    <w:rsid w:val="00B33841"/>
    <w:rsid w:val="00B44713"/>
    <w:rsid w:val="00B664BE"/>
    <w:rsid w:val="00BA743C"/>
    <w:rsid w:val="00BC6549"/>
    <w:rsid w:val="00C0348D"/>
    <w:rsid w:val="00CE18AC"/>
    <w:rsid w:val="00D563CD"/>
    <w:rsid w:val="00D82A18"/>
    <w:rsid w:val="00DC2791"/>
    <w:rsid w:val="00E17651"/>
    <w:rsid w:val="00E66691"/>
    <w:rsid w:val="00E76B07"/>
    <w:rsid w:val="00EE1E49"/>
    <w:rsid w:val="00FB451B"/>
    <w:rsid w:val="00FB6A0B"/>
    <w:rsid w:val="014C0CDC"/>
    <w:rsid w:val="01C42259"/>
    <w:rsid w:val="02382840"/>
    <w:rsid w:val="04DD26EA"/>
    <w:rsid w:val="063057A3"/>
    <w:rsid w:val="0800521E"/>
    <w:rsid w:val="0D3B6C1F"/>
    <w:rsid w:val="0E497448"/>
    <w:rsid w:val="13A3308A"/>
    <w:rsid w:val="158C3851"/>
    <w:rsid w:val="1712618E"/>
    <w:rsid w:val="19487CBD"/>
    <w:rsid w:val="19C1307F"/>
    <w:rsid w:val="1C314885"/>
    <w:rsid w:val="1DAF63D6"/>
    <w:rsid w:val="20E8336B"/>
    <w:rsid w:val="21944D5A"/>
    <w:rsid w:val="235B3E46"/>
    <w:rsid w:val="258B73EE"/>
    <w:rsid w:val="267234BB"/>
    <w:rsid w:val="269D29B6"/>
    <w:rsid w:val="274620AD"/>
    <w:rsid w:val="28E97F5C"/>
    <w:rsid w:val="2CC837E8"/>
    <w:rsid w:val="2D912A37"/>
    <w:rsid w:val="2D992129"/>
    <w:rsid w:val="2E916D0F"/>
    <w:rsid w:val="309B3E68"/>
    <w:rsid w:val="31C4175A"/>
    <w:rsid w:val="31E50FDF"/>
    <w:rsid w:val="36035231"/>
    <w:rsid w:val="39120737"/>
    <w:rsid w:val="3A295D5D"/>
    <w:rsid w:val="3B671CF7"/>
    <w:rsid w:val="3BBF07F2"/>
    <w:rsid w:val="3C7D4FA3"/>
    <w:rsid w:val="3EB02B2D"/>
    <w:rsid w:val="41BF5121"/>
    <w:rsid w:val="45BB02D4"/>
    <w:rsid w:val="46462980"/>
    <w:rsid w:val="49B427C0"/>
    <w:rsid w:val="49BF3A94"/>
    <w:rsid w:val="4A773A0A"/>
    <w:rsid w:val="4BED4A05"/>
    <w:rsid w:val="4F9D61E8"/>
    <w:rsid w:val="5099316B"/>
    <w:rsid w:val="51502099"/>
    <w:rsid w:val="51A84CB3"/>
    <w:rsid w:val="595C3B1F"/>
    <w:rsid w:val="59970EBB"/>
    <w:rsid w:val="5C555600"/>
    <w:rsid w:val="5C6A4B3F"/>
    <w:rsid w:val="64175064"/>
    <w:rsid w:val="68795B3B"/>
    <w:rsid w:val="6B6D2714"/>
    <w:rsid w:val="707C0516"/>
    <w:rsid w:val="76884FD1"/>
    <w:rsid w:val="76B70FDC"/>
    <w:rsid w:val="791D1702"/>
    <w:rsid w:val="7EB343B6"/>
    <w:rsid w:val="7F96188F"/>
    <w:rsid w:val="7FDB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character" w:customStyle="1" w:styleId="12">
    <w:name w:val="font11"/>
    <w:basedOn w:val="7"/>
    <w:qFormat/>
    <w:uiPriority w:val="0"/>
    <w:rPr>
      <w:rFonts w:hint="eastAsia" w:ascii="仿宋_GB2312" w:eastAsia="仿宋_GB2312" w:cs="仿宋_GB2312"/>
      <w:color w:val="00000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2458</Words>
  <Characters>2609</Characters>
  <Lines>14</Lines>
  <Paragraphs>4</Paragraphs>
  <TotalTime>1</TotalTime>
  <ScaleCrop>false</ScaleCrop>
  <LinksUpToDate>false</LinksUpToDate>
  <CharactersWithSpaces>2649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2019-03-21T06:34:00Z</dcterms:created>
  <dc:creator>HP 6200</dc:creator>
  <cp:lastModifiedBy>admin</cp:lastModifiedBy>
  <cp:lastPrinted>2024-06-07T08:46:00Z</cp:lastPrinted>
  <dcterms:modified xsi:type="dcterms:W3CDTF">2024-12-12T02:50:40Z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2F770C06444C4334BF24238873736BE1</vt:lpwstr>
  </property>
</Properties>
</file>