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2B" w:rsidRDefault="00614A28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</w:p>
    <w:p w:rsidR="0003192B" w:rsidRDefault="00614A28">
      <w:pPr>
        <w:spacing w:line="560" w:lineRule="exact"/>
        <w:jc w:val="center"/>
        <w:rPr>
          <w:rFonts w:ascii="仿宋_GB2312" w:eastAsia="仿宋_GB2312" w:hAnsi="仿宋_GB2312" w:cs="仿宋_GB2312"/>
          <w:color w:val="FF0000"/>
          <w:sz w:val="44"/>
          <w:szCs w:val="44"/>
        </w:rPr>
      </w:pPr>
      <w:r>
        <w:rPr>
          <w:rFonts w:ascii="仿宋_GB2312" w:eastAsia="仿宋_GB2312" w:hAnsi="仿宋_GB2312" w:cs="仿宋_GB2312" w:hint="eastAsia"/>
          <w:color w:val="FF0000"/>
          <w:sz w:val="44"/>
          <w:szCs w:val="44"/>
        </w:rPr>
        <w:t>202</w:t>
      </w:r>
      <w:r>
        <w:rPr>
          <w:rFonts w:ascii="仿宋_GB2312" w:eastAsia="仿宋_GB2312" w:hAnsi="仿宋_GB2312" w:cs="仿宋_GB2312" w:hint="eastAsia"/>
          <w:color w:val="FF0000"/>
          <w:sz w:val="44"/>
          <w:szCs w:val="44"/>
        </w:rPr>
        <w:t>5</w:t>
      </w:r>
      <w:r>
        <w:rPr>
          <w:rFonts w:ascii="仿宋_GB2312" w:eastAsia="仿宋_GB2312" w:hAnsi="仿宋_GB2312" w:cs="仿宋_GB2312" w:hint="eastAsia"/>
          <w:color w:val="FF0000"/>
          <w:sz w:val="44"/>
          <w:szCs w:val="44"/>
        </w:rPr>
        <w:t>年广州市天河区迎春花市档位竞价指引</w:t>
      </w:r>
    </w:p>
    <w:p w:rsidR="0003192B" w:rsidRDefault="0003192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广州市天河区花市指挥部</w:t>
      </w:r>
      <w:r>
        <w:rPr>
          <w:rFonts w:ascii="仿宋_GB2312" w:eastAsia="仿宋_GB2312" w:hAnsi="仿宋_GB2312" w:cs="仿宋_GB2312" w:hint="eastAsia"/>
          <w:sz w:val="32"/>
          <w:szCs w:val="32"/>
        </w:rPr>
        <w:t>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（以下简称“天河区花市办”）根据《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年天河区迎春花市工作方案》组织实施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年天河区迎春花市档位竞价活动。为确保本次竞价活动的公平、公正、公开，特制定本《竞价指引》。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加竞价的企业和个人（以下简称“竞买人”）在参与本次竞价活动前，必须认真阅读本《竞价指引》，并依此对自己在竞价活动中的行为负责。竞买人一旦参与本次竞价活动，即表明其已完全理解并接受本《竞价指引》的约定，并愿意按照本《竞价指引》的约定履行义务，同时享有相应权利。</w:t>
      </w:r>
    </w:p>
    <w:p w:rsidR="0003192B" w:rsidRDefault="00614A2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一、竞价标的</w:t>
      </w:r>
    </w:p>
    <w:p w:rsidR="0003192B" w:rsidRDefault="00614A2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数量。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年天河区迎春花市竞价档位共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284</w:t>
      </w:r>
      <w:r>
        <w:rPr>
          <w:rFonts w:ascii="Times New Roman" w:eastAsia="仿宋_GB2312" w:hAnsi="Times New Roman" w:cs="Times New Roman"/>
          <w:sz w:val="32"/>
          <w:szCs w:val="32"/>
        </w:rPr>
        <w:t>个，其中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花档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一个花档为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独档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两个花档为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个）、</w:t>
      </w:r>
      <w:r>
        <w:rPr>
          <w:rFonts w:ascii="Times New Roman" w:eastAsia="仿宋_GB2312" w:hAnsi="Times New Roman" w:cs="Times New Roman"/>
          <w:sz w:val="32"/>
          <w:szCs w:val="32"/>
        </w:rPr>
        <w:t>工艺品档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70</w:t>
      </w:r>
      <w:r>
        <w:rPr>
          <w:rFonts w:ascii="Times New Roman" w:eastAsia="仿宋_GB2312" w:hAnsi="Times New Roman" w:cs="Times New Roman"/>
          <w:sz w:val="32"/>
          <w:szCs w:val="32"/>
        </w:rPr>
        <w:t>个、桃花金鱼档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（档位分布详见附件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>
        <w:rPr>
          <w:rFonts w:ascii="Times New Roman" w:eastAsia="仿宋_GB2312" w:hAnsi="Times New Roman" w:cs="Times New Roman"/>
          <w:sz w:val="32"/>
          <w:szCs w:val="32"/>
        </w:rPr>
        <w:t>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位（联档花档视为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个档位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个竞价标的。参加竞价的企业或个人（以下简称竞买人）最多可竞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标的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3192B" w:rsidRDefault="00614A2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（二）规格。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独档花档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1.5</w:t>
      </w:r>
      <w:r>
        <w:rPr>
          <w:rFonts w:ascii="Arial" w:eastAsia="仿宋_GB2312" w:hAnsi="Arial" w:cs="Arial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，设置两层花架；联档花档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Arial" w:eastAsia="仿宋_GB2312" w:hAnsi="Arial" w:cs="Arial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，设置五层花架；工艺品档：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Arial" w:eastAsia="仿宋_GB2312" w:hAnsi="Arial" w:cs="Arial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桃花金鱼档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Arial" w:eastAsia="仿宋_GB2312" w:hAnsi="Arial" w:cs="Arial"/>
          <w:sz w:val="32"/>
          <w:szCs w:val="32"/>
        </w:rPr>
        <w:t>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3192B" w:rsidRDefault="00614A2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二、竞买人资格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（一）个人竞买人：须年满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周岁且持本人有效身份证，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港澳台人士须持本人有效通行证件。个人竞买人</w:t>
      </w:r>
      <w:r>
        <w:rPr>
          <w:rFonts w:ascii="仿宋_GB2312" w:eastAsia="仿宋_GB2312" w:hAnsi="仿宋_GB2312" w:cs="仿宋_GB2312" w:hint="eastAsia"/>
          <w:sz w:val="32"/>
          <w:szCs w:val="32"/>
        </w:rPr>
        <w:t>须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9:00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23:00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期间在“天河迎春花市”微信小程序完成注册及报名。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（二）企业竞买人：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请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9:00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:00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期间携带合法有效的《营业执照》副本原件及复印件（加盖公章）、经办人身份证原件及复印件、企业授权书（加盖公章）前往天河区市场监督管理局市场主体监管科（天河区海月路</w:t>
      </w:r>
      <w:r>
        <w:rPr>
          <w:rFonts w:ascii="仿宋_GB2312" w:eastAsia="仿宋_GB2312" w:hAnsi="仿宋_GB2312" w:cs="仿宋_GB2312" w:hint="eastAsia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230</w:t>
      </w:r>
      <w:r>
        <w:rPr>
          <w:rFonts w:ascii="仿宋_GB2312" w:eastAsia="仿宋_GB2312" w:hAnsi="仿宋_GB2312" w:cs="仿宋_GB2312" w:hint="eastAsia"/>
          <w:sz w:val="32"/>
          <w:szCs w:val="32"/>
        </w:rPr>
        <w:t>室）进行备案，并于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:00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23:00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期间在“天河迎春花市”微信小程序完成注册及报名。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未在规定时间内注册及报名的，不能参与档位竞价。已注册及报名的，在竞价时间内未参与档位竞价的，不能参与定价抢购。</w:t>
      </w:r>
    </w:p>
    <w:p w:rsidR="0003192B" w:rsidRDefault="00614A2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已注册的竞买人可直接使用密码或短信登录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并进行报名。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忘记密码的竞买人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可选择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短信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登录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登录后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首页右下角“我的”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改密码。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年已注册的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企业竞买人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可直接使用密码或短信登录并进行报名，不需要备案。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企业竞买人因特殊原因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需变更账号的，可与天河区花市办联系。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新注册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企业竞买人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必须备案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3192B" w:rsidRDefault="00614A2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三、起拍价</w:t>
      </w:r>
    </w:p>
    <w:p w:rsidR="0003192B" w:rsidRDefault="00614A2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每类档位设有起拍价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竞买人报价不得低于该类档位起拍价。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独档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花档、</w:t>
      </w:r>
      <w:r>
        <w:rPr>
          <w:rFonts w:ascii="Times New Roman" w:eastAsia="仿宋_GB2312" w:hAnsi="Times New Roman" w:cs="Times New Roman"/>
          <w:sz w:val="32"/>
          <w:szCs w:val="32"/>
        </w:rPr>
        <w:t>工艺品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档和</w:t>
      </w:r>
      <w:r>
        <w:rPr>
          <w:rFonts w:ascii="Times New Roman" w:eastAsia="仿宋_GB2312" w:hAnsi="Times New Roman" w:cs="Times New Roman"/>
          <w:sz w:val="32"/>
          <w:szCs w:val="32"/>
        </w:rPr>
        <w:t>桃花金鱼档起拍价为</w:t>
      </w:r>
      <w:r>
        <w:rPr>
          <w:rFonts w:ascii="Times New Roman" w:eastAsia="仿宋_GB2312" w:hAnsi="Times New Roman" w:cs="Times New Roman"/>
          <w:sz w:val="32"/>
          <w:szCs w:val="32"/>
        </w:rPr>
        <w:t>¥600.00</w:t>
      </w:r>
      <w:r>
        <w:rPr>
          <w:rFonts w:ascii="Times New Roman" w:eastAsia="仿宋_GB2312" w:hAnsi="Times New Roman" w:cs="Times New Roman"/>
          <w:sz w:val="32"/>
          <w:szCs w:val="32"/>
        </w:rPr>
        <w:t>（人民币大写：陆佰元整），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花</w:t>
      </w:r>
      <w:r>
        <w:rPr>
          <w:rFonts w:ascii="Times New Roman" w:eastAsia="仿宋_GB2312" w:hAnsi="Times New Roman" w:cs="Times New Roman"/>
          <w:sz w:val="32"/>
          <w:szCs w:val="32"/>
        </w:rPr>
        <w:t>档起拍价为</w:t>
      </w:r>
      <w:r>
        <w:rPr>
          <w:rFonts w:ascii="Times New Roman" w:eastAsia="仿宋_GB2312" w:hAnsi="Times New Roman" w:cs="Times New Roman"/>
          <w:sz w:val="32"/>
          <w:szCs w:val="32"/>
        </w:rPr>
        <w:t>¥800.00</w:t>
      </w:r>
      <w:r>
        <w:rPr>
          <w:rFonts w:ascii="Times New Roman" w:eastAsia="仿宋_GB2312" w:hAnsi="Times New Roman" w:cs="Times New Roman"/>
          <w:sz w:val="32"/>
          <w:szCs w:val="32"/>
        </w:rPr>
        <w:t>（人民币大写：捌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佰元整）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3192B" w:rsidRDefault="00614A28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四、竞价时间</w:t>
      </w:r>
    </w:p>
    <w:p w:rsidR="0003192B" w:rsidRDefault="00614A2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日上午</w:t>
      </w:r>
      <w:r>
        <w:rPr>
          <w:rFonts w:ascii="Times New Roman" w:eastAsia="仿宋_GB2312" w:hAnsi="Times New Roman" w:cs="Times New Roman"/>
          <w:sz w:val="32"/>
          <w:szCs w:val="32"/>
        </w:rPr>
        <w:t>9:00</w:t>
      </w:r>
      <w:r>
        <w:rPr>
          <w:rFonts w:ascii="Times New Roman" w:eastAsia="仿宋_GB2312" w:hAnsi="Times New Roman" w:cs="Times New Roman"/>
          <w:sz w:val="32"/>
          <w:szCs w:val="32"/>
        </w:rPr>
        <w:t>至中午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:00</w:t>
      </w:r>
      <w:r>
        <w:rPr>
          <w:rFonts w:ascii="Times New Roman" w:eastAsia="仿宋_GB2312" w:hAnsi="Times New Roman" w:cs="Times New Roman"/>
          <w:sz w:val="32"/>
          <w:szCs w:val="32"/>
        </w:rPr>
        <w:t>，竞价时间为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个小时。</w:t>
      </w:r>
    </w:p>
    <w:p w:rsidR="0003192B" w:rsidRDefault="00614A2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</w:t>
      </w:r>
      <w:r>
        <w:rPr>
          <w:rFonts w:ascii="黑体" w:eastAsia="黑体" w:hAnsi="黑体" w:cs="黑体" w:hint="eastAsia"/>
          <w:sz w:val="32"/>
          <w:szCs w:val="32"/>
        </w:rPr>
        <w:t>竞价方式及规则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报价环节。竞价采用线上报价方式进行。竞买人在“天河迎春花市”微信小程序注册（企业竞买人须先备案后注册）后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竞价时间内</w:t>
      </w:r>
      <w:r>
        <w:rPr>
          <w:rFonts w:ascii="仿宋_GB2312" w:eastAsia="仿宋_GB2312" w:hAnsi="仿宋_GB2312" w:cs="仿宋_GB2312" w:hint="eastAsia"/>
          <w:sz w:val="32"/>
          <w:szCs w:val="32"/>
        </w:rPr>
        <w:t>自行登录竞价系统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对选中的档位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进行报价。在</w:t>
      </w:r>
      <w:r>
        <w:rPr>
          <w:rFonts w:ascii="仿宋_GB2312" w:eastAsia="仿宋_GB2312" w:hAnsi="仿宋_GB2312" w:cs="仿宋_GB2312" w:hint="eastAsia"/>
          <w:sz w:val="32"/>
          <w:szCs w:val="32"/>
        </w:rPr>
        <w:t>竞价期间</w:t>
      </w:r>
      <w:r>
        <w:rPr>
          <w:rFonts w:ascii="仿宋_GB2312" w:eastAsia="仿宋_GB2312" w:hAnsi="仿宋_GB2312" w:cs="仿宋_GB2312" w:hint="eastAsia"/>
          <w:sz w:val="32"/>
          <w:szCs w:val="32"/>
        </w:rPr>
        <w:t>，竞买人可以报价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次，即首次报价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次、修改报价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次，以最后一次有效报价为准。报价等于或高于起拍价的为有效报价。高于起拍价以上的报价应为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元的整数倍。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（二）确认环节</w:t>
      </w:r>
      <w:r>
        <w:rPr>
          <w:rFonts w:ascii="仿宋_GB2312" w:eastAsia="仿宋_GB2312" w:hAnsi="仿宋_GB2312" w:cs="仿宋_GB2312" w:hint="eastAsia"/>
          <w:sz w:val="32"/>
          <w:szCs w:val="32"/>
        </w:rPr>
        <w:t>。竞价时间结束，竞价系统自动将竞买人的有效报价按照“价格优先、时间优先”的原则确定买受人资格。按报价由高到低依次确认买受人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排序，若存在多人同一报价情形时，则采取时间优先原则确</w:t>
      </w:r>
      <w:r>
        <w:rPr>
          <w:rFonts w:ascii="仿宋_GB2312" w:eastAsia="仿宋_GB2312" w:hAnsi="仿宋_GB2312" w:cs="仿宋_GB2312" w:hint="eastAsia"/>
          <w:sz w:val="32"/>
          <w:szCs w:val="32"/>
        </w:rPr>
        <w:t>认</w:t>
      </w:r>
      <w:r>
        <w:rPr>
          <w:rFonts w:ascii="仿宋_GB2312" w:eastAsia="仿宋_GB2312" w:hAnsi="仿宋_GB2312" w:cs="仿宋_GB2312" w:hint="eastAsia"/>
          <w:sz w:val="32"/>
          <w:szCs w:val="32"/>
        </w:rPr>
        <w:t>递补买受人</w:t>
      </w:r>
      <w:r>
        <w:rPr>
          <w:rFonts w:ascii="仿宋_GB2312" w:eastAsia="仿宋_GB2312" w:hAnsi="仿宋_GB2312" w:cs="仿宋_GB2312" w:hint="eastAsia"/>
          <w:sz w:val="32"/>
          <w:szCs w:val="32"/>
        </w:rPr>
        <w:t>资格排序，结清成交价款后确认为最终买受人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（三）递补轮次</w:t>
      </w:r>
      <w:r>
        <w:rPr>
          <w:rFonts w:ascii="仿宋_GB2312" w:eastAsia="仿宋_GB2312" w:hAnsi="仿宋_GB2312" w:cs="仿宋_GB2312" w:hint="eastAsia"/>
          <w:sz w:val="32"/>
          <w:szCs w:val="32"/>
        </w:rPr>
        <w:t>。未在规定时间内确认档位中标信息和结清成交价款的视为弃标，该档位将自动进入递补轮次，并按排序通知下一递补买受人，以此类推，直至结清成交价款，确认最终买受人。花市档位竞价递补最多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轮次。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z w:val="32"/>
          <w:szCs w:val="32"/>
        </w:rPr>
        <w:t>定价抢购。</w:t>
      </w:r>
      <w:r>
        <w:rPr>
          <w:rFonts w:ascii="Times New Roman" w:eastAsia="仿宋_GB2312" w:hAnsi="Times New Roman" w:cs="Times New Roman"/>
          <w:sz w:val="32"/>
          <w:szCs w:val="32"/>
        </w:rPr>
        <w:t>若出现档位无人报价或档位的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>
        <w:rPr>
          <w:rFonts w:ascii="Times New Roman" w:eastAsia="仿宋_GB2312" w:hAnsi="Times New Roman" w:cs="Times New Roman"/>
          <w:sz w:val="32"/>
          <w:szCs w:val="32"/>
        </w:rPr>
        <w:t>递补买受人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>
        <w:rPr>
          <w:rFonts w:ascii="Times New Roman" w:eastAsia="仿宋_GB2312" w:hAnsi="Times New Roman" w:cs="Times New Roman"/>
          <w:sz w:val="32"/>
          <w:szCs w:val="32"/>
        </w:rPr>
        <w:t>弃标的，该档位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进入</w:t>
      </w:r>
      <w:r>
        <w:rPr>
          <w:rFonts w:ascii="Times New Roman" w:eastAsia="仿宋_GB2312" w:hAnsi="Times New Roman" w:cs="Times New Roman"/>
          <w:sz w:val="32"/>
          <w:szCs w:val="32"/>
        </w:rPr>
        <w:t>定价抢购。</w:t>
      </w:r>
      <w:r>
        <w:rPr>
          <w:rFonts w:ascii="仿宋_GB2312" w:eastAsia="仿宋_GB2312" w:hAnsi="仿宋_GB2312" w:cs="仿宋_GB2312" w:hint="eastAsia"/>
          <w:sz w:val="32"/>
          <w:szCs w:val="32"/>
        </w:rPr>
        <w:t>即针对</w:t>
      </w:r>
      <w:r>
        <w:rPr>
          <w:rFonts w:ascii="仿宋_GB2312" w:eastAsia="仿宋_GB2312" w:hAnsi="仿宋_GB2312" w:cs="仿宋_GB2312" w:hint="eastAsia"/>
          <w:sz w:val="32"/>
          <w:szCs w:val="32"/>
        </w:rPr>
        <w:t>剩余的每一类别档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位作出定价</w:t>
      </w:r>
      <w:r>
        <w:rPr>
          <w:rFonts w:ascii="仿宋_GB2312" w:eastAsia="仿宋_GB2312" w:hAnsi="仿宋_GB2312" w:cs="仿宋_GB2312" w:hint="eastAsia"/>
          <w:sz w:val="32"/>
          <w:szCs w:val="32"/>
        </w:rPr>
        <w:t>并公告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已报名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且</w:t>
      </w:r>
      <w:r>
        <w:rPr>
          <w:rFonts w:ascii="仿宋_GB2312" w:eastAsia="仿宋_GB2312" w:hAnsi="仿宋_GB2312" w:cs="仿宋_GB2312" w:hint="eastAsia"/>
          <w:sz w:val="32"/>
          <w:szCs w:val="32"/>
        </w:rPr>
        <w:t>未竞得档位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买受人在约定时间抢购，按照“时间优先”的成交原则确认买受人。</w:t>
      </w:r>
    </w:p>
    <w:p w:rsidR="0003192B" w:rsidRDefault="00614A2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>
        <w:rPr>
          <w:rFonts w:ascii="黑体" w:eastAsia="黑体" w:hAnsi="黑体" w:cs="黑体" w:hint="eastAsia"/>
          <w:sz w:val="32"/>
          <w:szCs w:val="32"/>
        </w:rPr>
        <w:t>、竞价程序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（一）注册登记。个人竞买人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9:00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23:00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期间登录“天河迎春花市”微信小程序完成注册及竞价报名。企业竞买人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3:00</w:t>
      </w:r>
      <w:r>
        <w:rPr>
          <w:rFonts w:ascii="Times New Roman" w:eastAsia="仿宋_GB2312" w:hAnsi="Times New Roman" w:cs="Times New Roman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23:00</w:t>
      </w:r>
      <w:r>
        <w:rPr>
          <w:rFonts w:ascii="仿宋_GB2312" w:eastAsia="仿宋_GB2312" w:hAnsi="仿宋_GB2312" w:cs="仿宋_GB2312" w:hint="eastAsia"/>
          <w:sz w:val="32"/>
          <w:szCs w:val="32"/>
        </w:rPr>
        <w:t>期间登录“天河迎春花市”微信小程序完成注册及竞价报名。竞买人在“天河迎春花市”微信小程序注册时应绑定微信，并选择同意授权微信的消息通知，以便及时接收竞价的各类消息通知。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（二）网上报价。符合资格的竞买人在规定时间内登录竞价系统进行报价。报价时间截止后，竞买人可通过竞价系统查看中标情况。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（三）结清成交价款。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买受人竞价成功后将收到中标确认信息，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年广州天河区花市档位竞价轮次安排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登录竞价系统确认，并在规定时间内在竞价系统下载《广东省非税收入一般缴款书（电子）》，可使用微信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支付宝扫一扫功能扫描缴款书右下角的二维码</w:t>
      </w:r>
      <w:r>
        <w:rPr>
          <w:rFonts w:ascii="仿宋_GB2312" w:eastAsia="仿宋_GB2312" w:hAnsi="仿宋_GB2312" w:cs="仿宋_GB2312" w:hint="eastAsia"/>
          <w:sz w:val="32"/>
          <w:szCs w:val="32"/>
        </w:rPr>
        <w:t>缴费</w:t>
      </w:r>
      <w:r>
        <w:rPr>
          <w:rFonts w:ascii="仿宋_GB2312" w:eastAsia="仿宋_GB2312" w:hAnsi="仿宋_GB2312" w:cs="仿宋_GB2312" w:hint="eastAsia"/>
          <w:sz w:val="32"/>
          <w:szCs w:val="32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线下银行结清成交价款。</w:t>
      </w:r>
    </w:p>
    <w:p w:rsidR="0003192B" w:rsidRDefault="00614A28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若买受人在规定时间内已结清成交价款，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可在</w:t>
      </w:r>
      <w:r>
        <w:rPr>
          <w:rFonts w:ascii="仿宋_GB2312" w:eastAsia="仿宋_GB2312" w:hAnsi="仿宋_GB2312" w:cs="仿宋_GB2312" w:hint="eastAsia"/>
          <w:sz w:val="32"/>
          <w:szCs w:val="32"/>
        </w:rPr>
        <w:t>竞价系统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点击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已缴费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键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系统出现</w:t>
      </w:r>
      <w:r>
        <w:rPr>
          <w:rFonts w:ascii="仿宋_GB2312" w:eastAsia="仿宋_GB2312" w:hAnsi="仿宋_GB2312" w:cs="仿宋_GB2312" w:hint="eastAsia"/>
          <w:sz w:val="32"/>
          <w:szCs w:val="32"/>
        </w:rPr>
        <w:t>【缴费待核查】</w:t>
      </w:r>
      <w:r>
        <w:rPr>
          <w:rFonts w:ascii="仿宋_GB2312" w:eastAsia="仿宋_GB2312" w:hAnsi="仿宋_GB2312" w:cs="仿宋_GB2312" w:hint="eastAsia"/>
          <w:sz w:val="32"/>
          <w:szCs w:val="32"/>
        </w:rPr>
        <w:t>，买受人等待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核查及</w:t>
      </w:r>
      <w:r>
        <w:rPr>
          <w:rFonts w:ascii="仿宋_GB2312" w:eastAsia="仿宋_GB2312" w:hAnsi="仿宋_GB2312" w:cs="仿宋_GB2312" w:hint="eastAsia"/>
          <w:sz w:val="32"/>
          <w:szCs w:val="32"/>
        </w:rPr>
        <w:t>发放</w:t>
      </w:r>
      <w:r>
        <w:rPr>
          <w:rFonts w:ascii="仿宋_GB2312" w:eastAsia="仿宋_GB2312" w:hAnsi="仿宋_GB2312" w:cs="仿宋_GB2312" w:hint="eastAsia"/>
          <w:sz w:val="32"/>
          <w:szCs w:val="32"/>
        </w:rPr>
        <w:t>中标通知书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如有疑问可</w:t>
      </w:r>
      <w:r>
        <w:rPr>
          <w:rFonts w:ascii="仿宋_GB2312" w:eastAsia="仿宋_GB2312" w:hAnsi="仿宋_GB2312" w:cs="仿宋_GB2312" w:hint="eastAsia"/>
          <w:sz w:val="32"/>
          <w:szCs w:val="32"/>
        </w:rPr>
        <w:t>拨打咨询电话（</w:t>
      </w:r>
      <w:r>
        <w:rPr>
          <w:rFonts w:ascii="仿宋_GB2312" w:eastAsia="仿宋_GB2312" w:hAnsi="仿宋_GB2312" w:cs="仿宋_GB2312" w:hint="eastAsia"/>
          <w:sz w:val="32"/>
          <w:szCs w:val="32"/>
        </w:rPr>
        <w:t>020-3883969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83274732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若买受人不按规定确认中标信息或不按规定结清成交价款的，视为其弃标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3192B" w:rsidRDefault="00614A28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买受人按规定结清成交价款后，买受人如需缴款凭证，请使用微信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支付宝扫一扫《广东省非税收入一般缴款书（电子）》上的二维码查看及下载财政电子票据，也可通过电脑浏览器访问“广东公共服务支付平台”（</w:t>
      </w:r>
      <w:r>
        <w:rPr>
          <w:rFonts w:ascii="仿宋_GB2312" w:eastAsia="仿宋_GB2312" w:hAnsi="仿宋_GB2312" w:cs="仿宋_GB2312" w:hint="eastAsia"/>
          <w:sz w:val="32"/>
          <w:szCs w:val="32"/>
        </w:rPr>
        <w:t>https://ggzf.czt.gd.gov.cn/onlinePay</w:t>
      </w:r>
      <w:r>
        <w:rPr>
          <w:rFonts w:ascii="仿宋_GB2312" w:eastAsia="仿宋_GB2312" w:hAnsi="仿宋_GB2312" w:cs="仿宋_GB2312" w:hint="eastAsia"/>
          <w:sz w:val="32"/>
          <w:szCs w:val="32"/>
        </w:rPr>
        <w:t>）自助查询及下载财政电子票据。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（四）已结清成交价款的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买受人，可在竞价系统下载中标通知书和档位摆卖证。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买受人凭本人身份证、中标通知书和档位摆卖证进场。档位工作人员须由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买受人陪同，并持身份证进场。</w:t>
      </w:r>
    </w:p>
    <w:p w:rsidR="0003192B" w:rsidRDefault="00614A28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>
        <w:rPr>
          <w:rFonts w:ascii="黑体" w:eastAsia="黑体" w:hAnsi="黑体" w:cs="黑体" w:hint="eastAsia"/>
          <w:sz w:val="32"/>
          <w:szCs w:val="32"/>
        </w:rPr>
        <w:t>、特别约定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竞买人须认真阅读本《竞价指引》中的全部规定及要求，竞买人一旦参与竞价即视为其已经知晓本次竞价活动的目的、内容及要求，认同、遵守本《竞价指引》的全部规定及要求，并承担相应的后果、责任和享有相应的权利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（二）竞价系统因下列原因无法正常运作时，天河区花市办将暂停或延期开展竞价活动，并在指定媒体予以公告。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．因不可抗力因素，造成竞价系统无法正常</w:t>
      </w:r>
      <w:r>
        <w:rPr>
          <w:rFonts w:ascii="仿宋_GB2312" w:eastAsia="仿宋_GB2312" w:hAnsi="仿宋_GB2312" w:cs="仿宋_GB2312" w:hint="eastAsia"/>
          <w:sz w:val="32"/>
          <w:szCs w:val="32"/>
        </w:rPr>
        <w:t>运行的；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．由于竞价系统、缴费系统服务器、通讯网络故障、系统设备故障等原因而造成服务中断或延迟；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．导致竞价系统无法正常运作的其他原因。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（三）因竞买人下列行为所产生的一切后果及责任，均由竞买人</w:t>
      </w:r>
      <w:r>
        <w:rPr>
          <w:rFonts w:ascii="仿宋_GB2312" w:eastAsia="仿宋_GB2312" w:hAnsi="仿宋_GB2312" w:cs="仿宋_GB2312" w:hint="eastAsia"/>
          <w:sz w:val="32"/>
          <w:szCs w:val="32"/>
        </w:rPr>
        <w:t>自行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责任：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所填写的信息不真实、不准确或不完整的。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未及时关注天河区花市办发布的相关竞价活动及活动变更信息的。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．</w:t>
      </w:r>
      <w:r>
        <w:rPr>
          <w:rFonts w:ascii="仿宋_GB2312" w:eastAsia="仿宋_GB2312" w:hAnsi="仿宋_GB2312" w:cs="仿宋_GB2312" w:hint="eastAsia"/>
          <w:sz w:val="32"/>
          <w:szCs w:val="32"/>
        </w:rPr>
        <w:t>因竞买人移动设备或者网络原因，导致竞买人未能在规定时间内有效出价的。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买受人不按规定，确认中标信息或结清成交价款的。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）竞买人应对其手机号码、竞价密码安全负责，其在竞价系统的一切行为均视为该竞买人本人的行为，由此产生的后果及责任均由该竞买人承担。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竞价活动中，为维护公共资源权益，形成竞争机制，反对任何欺诈、串通压价、商业贿赂等行为，确保竞价活动的公平、公正、公开。参与竞价的各方当事人在竞价活动中有上述行为的，将依法追究法律责任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sz w:val="32"/>
          <w:szCs w:val="32"/>
        </w:rPr>
        <w:t>最终买受人不得擅自转让及</w:t>
      </w:r>
      <w:r>
        <w:rPr>
          <w:rFonts w:ascii="仿宋_GB2312" w:eastAsia="仿宋_GB2312" w:hAnsi="仿宋_GB2312" w:cs="仿宋_GB2312" w:hint="eastAsia"/>
          <w:sz w:val="32"/>
          <w:szCs w:val="32"/>
        </w:rPr>
        <w:t>炒作档位</w:t>
      </w:r>
      <w:r>
        <w:rPr>
          <w:rFonts w:ascii="仿宋_GB2312" w:eastAsia="仿宋_GB2312" w:hAnsi="仿宋_GB2312" w:cs="仿宋_GB2312" w:hint="eastAsia"/>
          <w:sz w:val="32"/>
          <w:szCs w:val="32"/>
        </w:rPr>
        <w:t>。如发现有上述行为，将取消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竞价及花市</w:t>
      </w:r>
      <w:r>
        <w:rPr>
          <w:rFonts w:ascii="仿宋_GB2312" w:eastAsia="仿宋_GB2312" w:hAnsi="仿宋_GB2312" w:cs="仿宋_GB2312" w:hint="eastAsia"/>
          <w:sz w:val="32"/>
          <w:szCs w:val="32"/>
        </w:rPr>
        <w:t>入场经营资格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3192B" w:rsidRDefault="00614A2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本《竞价指引》由天河区花市办负责解释。</w:t>
      </w:r>
    </w:p>
    <w:sectPr w:rsidR="0003192B" w:rsidSect="0003192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A28" w:rsidRDefault="00614A28" w:rsidP="005246A9">
      <w:r>
        <w:separator/>
      </w:r>
    </w:p>
  </w:endnote>
  <w:endnote w:type="continuationSeparator" w:id="1">
    <w:p w:rsidR="00614A28" w:rsidRDefault="00614A28" w:rsidP="00524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A28" w:rsidRDefault="00614A28" w:rsidP="005246A9">
      <w:r>
        <w:separator/>
      </w:r>
    </w:p>
  </w:footnote>
  <w:footnote w:type="continuationSeparator" w:id="1">
    <w:p w:rsidR="00614A28" w:rsidRDefault="00614A28" w:rsidP="005246A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ntsvan">
    <w15:presenceInfo w15:providerId="WPS Office" w15:userId="9818970035"/>
  </w15:person>
  <w15:person w15:author="吴红霞">
    <w15:presenceInfo w15:providerId="None" w15:userId="吴红霞"/>
  </w15:person>
  <w15:person w15:author="何夏怡">
    <w15:presenceInfo w15:providerId="None" w15:userId="何夏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3192B"/>
    <w:rsid w:val="0003192B"/>
    <w:rsid w:val="005246A9"/>
    <w:rsid w:val="00614A28"/>
    <w:rsid w:val="00755B04"/>
    <w:rsid w:val="01D52A58"/>
    <w:rsid w:val="02505BCE"/>
    <w:rsid w:val="028E13EB"/>
    <w:rsid w:val="02F32963"/>
    <w:rsid w:val="049251F4"/>
    <w:rsid w:val="04930E52"/>
    <w:rsid w:val="04EB21F1"/>
    <w:rsid w:val="06BF113C"/>
    <w:rsid w:val="07AE5185"/>
    <w:rsid w:val="08F161BC"/>
    <w:rsid w:val="0AB35B63"/>
    <w:rsid w:val="0BE72DDE"/>
    <w:rsid w:val="0CB50187"/>
    <w:rsid w:val="0E4E5304"/>
    <w:rsid w:val="0E501EBD"/>
    <w:rsid w:val="0EC33E94"/>
    <w:rsid w:val="0ECE1A79"/>
    <w:rsid w:val="118542D3"/>
    <w:rsid w:val="11D70154"/>
    <w:rsid w:val="12B91B3C"/>
    <w:rsid w:val="13CD7229"/>
    <w:rsid w:val="14EF1875"/>
    <w:rsid w:val="152F6078"/>
    <w:rsid w:val="157123A9"/>
    <w:rsid w:val="15E675F9"/>
    <w:rsid w:val="163507E8"/>
    <w:rsid w:val="176B0541"/>
    <w:rsid w:val="184F0345"/>
    <w:rsid w:val="187200D3"/>
    <w:rsid w:val="190E0110"/>
    <w:rsid w:val="19730E4F"/>
    <w:rsid w:val="1A327604"/>
    <w:rsid w:val="1AD85B7E"/>
    <w:rsid w:val="1BA944EE"/>
    <w:rsid w:val="1C766D20"/>
    <w:rsid w:val="1CF229C6"/>
    <w:rsid w:val="1D05332A"/>
    <w:rsid w:val="1E2423C9"/>
    <w:rsid w:val="1FE60786"/>
    <w:rsid w:val="213E4898"/>
    <w:rsid w:val="2268661C"/>
    <w:rsid w:val="255A72E3"/>
    <w:rsid w:val="267469EF"/>
    <w:rsid w:val="2693454C"/>
    <w:rsid w:val="278704A6"/>
    <w:rsid w:val="27B2482C"/>
    <w:rsid w:val="28F2772E"/>
    <w:rsid w:val="2A174BE6"/>
    <w:rsid w:val="2A1D2728"/>
    <w:rsid w:val="2A916E63"/>
    <w:rsid w:val="2B3A60A2"/>
    <w:rsid w:val="2DB815CA"/>
    <w:rsid w:val="2DFA0DC5"/>
    <w:rsid w:val="2FC3227E"/>
    <w:rsid w:val="2FFA2D68"/>
    <w:rsid w:val="303B5E5F"/>
    <w:rsid w:val="30804BA4"/>
    <w:rsid w:val="30E1593E"/>
    <w:rsid w:val="320209E2"/>
    <w:rsid w:val="328D2E6F"/>
    <w:rsid w:val="34A1176A"/>
    <w:rsid w:val="357A05CB"/>
    <w:rsid w:val="374F724D"/>
    <w:rsid w:val="383128B1"/>
    <w:rsid w:val="3A52627F"/>
    <w:rsid w:val="3AA21D55"/>
    <w:rsid w:val="3B52400F"/>
    <w:rsid w:val="3C6155E7"/>
    <w:rsid w:val="3D111742"/>
    <w:rsid w:val="3D364433"/>
    <w:rsid w:val="3EC76A8F"/>
    <w:rsid w:val="3F080FA9"/>
    <w:rsid w:val="3FEB5564"/>
    <w:rsid w:val="41F23B93"/>
    <w:rsid w:val="42393F21"/>
    <w:rsid w:val="43792CB4"/>
    <w:rsid w:val="44EE7358"/>
    <w:rsid w:val="45413E2D"/>
    <w:rsid w:val="45617CBE"/>
    <w:rsid w:val="45FE1490"/>
    <w:rsid w:val="46A71178"/>
    <w:rsid w:val="46AF06BD"/>
    <w:rsid w:val="46B92717"/>
    <w:rsid w:val="49896007"/>
    <w:rsid w:val="4AF851BC"/>
    <w:rsid w:val="4B2C6549"/>
    <w:rsid w:val="4DAE3B7E"/>
    <w:rsid w:val="501C6CBB"/>
    <w:rsid w:val="50BA5154"/>
    <w:rsid w:val="5300400D"/>
    <w:rsid w:val="54377AFA"/>
    <w:rsid w:val="5474391D"/>
    <w:rsid w:val="55E041B4"/>
    <w:rsid w:val="56236C6E"/>
    <w:rsid w:val="567046DD"/>
    <w:rsid w:val="567426CC"/>
    <w:rsid w:val="57647882"/>
    <w:rsid w:val="588A01CF"/>
    <w:rsid w:val="592A069B"/>
    <w:rsid w:val="593F00CE"/>
    <w:rsid w:val="597317D1"/>
    <w:rsid w:val="5AA0484E"/>
    <w:rsid w:val="5ABD4DC2"/>
    <w:rsid w:val="5D704AEA"/>
    <w:rsid w:val="5E64706B"/>
    <w:rsid w:val="5F2876A7"/>
    <w:rsid w:val="5F4608F0"/>
    <w:rsid w:val="5F785320"/>
    <w:rsid w:val="5FCC0FBA"/>
    <w:rsid w:val="609F4BD2"/>
    <w:rsid w:val="610572F8"/>
    <w:rsid w:val="62F15D85"/>
    <w:rsid w:val="63626220"/>
    <w:rsid w:val="642C7183"/>
    <w:rsid w:val="65384140"/>
    <w:rsid w:val="65F76FAC"/>
    <w:rsid w:val="662F5033"/>
    <w:rsid w:val="691E68CF"/>
    <w:rsid w:val="69592C93"/>
    <w:rsid w:val="6B0A1CFA"/>
    <w:rsid w:val="6B4C6968"/>
    <w:rsid w:val="6B621B6E"/>
    <w:rsid w:val="6D6535F8"/>
    <w:rsid w:val="7037082E"/>
    <w:rsid w:val="706C1141"/>
    <w:rsid w:val="70B278B0"/>
    <w:rsid w:val="71CE7FDE"/>
    <w:rsid w:val="729C5A75"/>
    <w:rsid w:val="734844B1"/>
    <w:rsid w:val="747872E0"/>
    <w:rsid w:val="74BC6591"/>
    <w:rsid w:val="75A740D0"/>
    <w:rsid w:val="75FA3A1A"/>
    <w:rsid w:val="76402E54"/>
    <w:rsid w:val="77F2077D"/>
    <w:rsid w:val="7827647A"/>
    <w:rsid w:val="78827ADC"/>
    <w:rsid w:val="78AE26DB"/>
    <w:rsid w:val="798C4952"/>
    <w:rsid w:val="79AC4F76"/>
    <w:rsid w:val="7A1055E1"/>
    <w:rsid w:val="7E822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9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24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46A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24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246A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451</Words>
  <Characters>2575</Characters>
  <Application>Microsoft Office Word</Application>
  <DocSecurity>0</DocSecurity>
  <Lines>21</Lines>
  <Paragraphs>6</Paragraphs>
  <ScaleCrop>false</ScaleCrop>
  <Company>Microsoft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丘月华</cp:lastModifiedBy>
  <cp:revision>2</cp:revision>
  <cp:lastPrinted>2024-12-05T08:35:00Z</cp:lastPrinted>
  <dcterms:created xsi:type="dcterms:W3CDTF">2023-12-04T12:35:00Z</dcterms:created>
  <dcterms:modified xsi:type="dcterms:W3CDTF">2024-12-06T04:18:00Z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3D9B553F2AF4433BA786E8A9D1AD386A</vt:lpwstr>
  </property>
</Properties>
</file>