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00" w:type="dxa"/>
        <w:tblInd w:w="-6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45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0"/>
              <w:gridCol w:w="1600"/>
              <w:gridCol w:w="1138"/>
              <w:gridCol w:w="1329"/>
              <w:gridCol w:w="1209"/>
              <w:gridCol w:w="1382"/>
              <w:gridCol w:w="2714"/>
              <w:gridCol w:w="1595"/>
              <w:gridCol w:w="918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6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广州市天河区棠下涌东路自编308号（科韵路学校）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钾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</w:trPr>
              <w:tc>
                <w:tcPr>
                  <w:tcW w:w="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6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广州市天河区岑村沙浦大街3-2号（岑村商贸市场）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</w:trPr>
              <w:tc>
                <w:tcPr>
                  <w:tcW w:w="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16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广州市天河区奥体南路12号（优托邦购物广场）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</w:trPr>
              <w:tc>
                <w:tcPr>
                  <w:tcW w:w="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16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广州市天河区珠村一横路1号（珠村小学）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16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广州市天河区中山大道中1116号（乐都汇）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45" w:type="dxa"/>
            <w:noWrap/>
            <w:vAlign w:val="center"/>
          </w:tcPr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5"/>
              <w:gridCol w:w="1625"/>
              <w:gridCol w:w="1138"/>
              <w:gridCol w:w="1312"/>
              <w:gridCol w:w="1225"/>
              <w:gridCol w:w="1400"/>
              <w:gridCol w:w="2713"/>
              <w:gridCol w:w="1537"/>
              <w:gridCol w:w="975"/>
              <w:gridCol w:w="15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广州市天河区车陂永泰市大街2号（车陂小学）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钾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广州市天河区石牌绿荷西大街1号（石牌小学）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7" w:hRule="atLeast"/>
              </w:trPr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广州市天河区平月路161号（南国花园）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广州市天河区马场路529号（安骏大厦）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广州市天河区天河路228号（正佳广场）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4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11</w:t>
                  </w:r>
                </w:p>
              </w:tc>
              <w:tc>
                <w:tcPr>
                  <w:tcW w:w="16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广州市天河区天河北路233号（中信广场）</w:t>
                  </w: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1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5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tbl>
      <w:tblPr>
        <w:tblStyle w:val="6"/>
        <w:tblW w:w="1390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622"/>
        <w:gridCol w:w="1131"/>
        <w:gridCol w:w="1337"/>
        <w:gridCol w:w="1227"/>
        <w:gridCol w:w="1391"/>
        <w:gridCol w:w="2703"/>
        <w:gridCol w:w="1563"/>
        <w:gridCol w:w="95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9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99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广州市天河区黄埔大道中306号（广州市第一一三中学）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西洲水厂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总大肠菌群、大肠埃希氏菌、菌落总数；感官性状和一般化学指标：色度、浑浊度、臭和味、肉眼可见物、pH、铝、铁、锰、铜、锌、氯化物、硫酸盐、溶解性总固体、总硬度、高锰酸钾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广州市天河区科韵中路13号（广州市广播电视大学）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新塘水厂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广州市天河区东莞庄路47号（天一新村）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西洲水厂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7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注：（1）水样采集、保存、运输及检验方法：按照现行《生活饮用水标准检验方法》（GB/T5750-2006）的要求进行。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 xml:space="preserve">   </w:t>
      </w: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</w:rPr>
        <w:t>（2）以《生活饮用水卫生标准》（GB5749-2</w:t>
      </w:r>
      <w:r>
        <w:rPr>
          <w:rFonts w:hint="eastAsia" w:ascii="仿宋_GB2312"/>
          <w:sz w:val="21"/>
          <w:szCs w:val="21"/>
          <w:lang w:val="en-US" w:eastAsia="zh-CN"/>
        </w:rPr>
        <w:t>022</w:t>
      </w:r>
      <w:r>
        <w:rPr>
          <w:rFonts w:hint="eastAsia" w:ascii="仿宋_GB2312"/>
          <w:sz w:val="21"/>
          <w:szCs w:val="21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105" w:firstLineChars="5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填报人</w:t>
      </w:r>
      <w:r>
        <w:rPr>
          <w:rFonts w:ascii="仿宋_GB2312"/>
          <w:sz w:val="21"/>
          <w:szCs w:val="21"/>
        </w:rPr>
        <w:t>：</w:t>
      </w:r>
      <w:r>
        <w:rPr>
          <w:rFonts w:hint="eastAsia" w:ascii="仿宋_GB2312"/>
          <w:sz w:val="21"/>
          <w:szCs w:val="21"/>
          <w:lang w:val="en-US" w:eastAsia="zh-CN"/>
        </w:rPr>
        <w:t>刘美玲</w:t>
      </w:r>
      <w:r>
        <w:rPr>
          <w:rFonts w:ascii="仿宋_GB2312"/>
          <w:sz w:val="21"/>
          <w:szCs w:val="21"/>
        </w:rPr>
        <w:t xml:space="preserve">         </w:t>
      </w: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</w:rPr>
        <w:t>填报</w:t>
      </w:r>
      <w:r>
        <w:rPr>
          <w:rFonts w:ascii="仿宋_GB2312"/>
          <w:sz w:val="21"/>
          <w:szCs w:val="21"/>
        </w:rPr>
        <w:t>时间</w:t>
      </w:r>
      <w:r>
        <w:rPr>
          <w:rFonts w:hint="eastAsia" w:ascii="仿宋_GB2312"/>
          <w:sz w:val="21"/>
          <w:szCs w:val="21"/>
        </w:rPr>
        <w:t>：20</w:t>
      </w:r>
      <w:r>
        <w:rPr>
          <w:rFonts w:hint="eastAsia" w:ascii="仿宋_GB2312"/>
          <w:sz w:val="21"/>
          <w:szCs w:val="21"/>
          <w:lang w:val="en-US" w:eastAsia="zh-CN"/>
        </w:rPr>
        <w:t>22</w:t>
      </w:r>
      <w:r>
        <w:rPr>
          <w:rFonts w:hint="eastAsia" w:ascii="仿宋_GB2312"/>
          <w:sz w:val="21"/>
          <w:szCs w:val="21"/>
        </w:rPr>
        <w:t>年</w:t>
      </w:r>
      <w:r>
        <w:rPr>
          <w:rFonts w:hint="eastAsia" w:ascii="仿宋_GB2312"/>
          <w:sz w:val="21"/>
          <w:szCs w:val="21"/>
          <w:lang w:val="en-US" w:eastAsia="zh-CN"/>
        </w:rPr>
        <w:t>3</w:t>
      </w:r>
      <w:r>
        <w:rPr>
          <w:rFonts w:hint="eastAsia" w:ascii="仿宋_GB2312"/>
          <w:sz w:val="21"/>
          <w:szCs w:val="21"/>
        </w:rPr>
        <w:t>月</w:t>
      </w:r>
      <w:r>
        <w:rPr>
          <w:rFonts w:hint="eastAsia" w:ascii="仿宋_GB2312"/>
          <w:sz w:val="21"/>
          <w:szCs w:val="21"/>
          <w:lang w:val="en-US" w:eastAsia="zh-CN"/>
        </w:rPr>
        <w:t>20</w:t>
      </w:r>
      <w:r>
        <w:rPr>
          <w:rFonts w:hint="eastAsia" w:ascii="仿宋_GB2312"/>
          <w:sz w:val="21"/>
          <w:szCs w:val="21"/>
        </w:rPr>
        <w:t xml:space="preserve">日   </w:t>
      </w: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ascii="仿宋_GB2312"/>
          <w:sz w:val="21"/>
          <w:szCs w:val="21"/>
        </w:rPr>
        <w:t xml:space="preserve">    </w:t>
      </w:r>
      <w:r>
        <w:rPr>
          <w:rFonts w:hint="eastAsia" w:ascii="仿宋_GB2312"/>
          <w:sz w:val="21"/>
          <w:szCs w:val="21"/>
        </w:rPr>
        <w:t xml:space="preserve">  审核人</w:t>
      </w:r>
      <w:r>
        <w:rPr>
          <w:rFonts w:ascii="仿宋_GB2312"/>
          <w:sz w:val="21"/>
          <w:szCs w:val="21"/>
        </w:rPr>
        <w:t>：刘春明</w:t>
      </w:r>
      <w:r>
        <w:rPr>
          <w:rFonts w:hint="eastAsia" w:ascii="仿宋_GB2312"/>
          <w:sz w:val="21"/>
          <w:szCs w:val="21"/>
        </w:rPr>
        <w:t xml:space="preserve">   </w:t>
      </w:r>
      <w:r>
        <w:rPr>
          <w:rFonts w:ascii="仿宋_GB2312"/>
          <w:sz w:val="21"/>
          <w:szCs w:val="21"/>
        </w:rPr>
        <w:t xml:space="preserve">   </w:t>
      </w:r>
      <w:r>
        <w:rPr>
          <w:rFonts w:hint="eastAsia" w:ascii="仿宋_GB2312"/>
          <w:sz w:val="21"/>
          <w:szCs w:val="21"/>
        </w:rPr>
        <w:t xml:space="preserve"> </w:t>
      </w: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</w:rPr>
        <w:t xml:space="preserve">  填报</w:t>
      </w:r>
      <w:r>
        <w:rPr>
          <w:rFonts w:ascii="仿宋_GB2312"/>
          <w:sz w:val="21"/>
          <w:szCs w:val="21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2382840"/>
    <w:rsid w:val="063057A3"/>
    <w:rsid w:val="0D3B6C1F"/>
    <w:rsid w:val="13A3308A"/>
    <w:rsid w:val="158C3851"/>
    <w:rsid w:val="1712618E"/>
    <w:rsid w:val="19487CBD"/>
    <w:rsid w:val="1C314885"/>
    <w:rsid w:val="1DAF63D6"/>
    <w:rsid w:val="21944D5A"/>
    <w:rsid w:val="235B3E46"/>
    <w:rsid w:val="258B73EE"/>
    <w:rsid w:val="269D29B6"/>
    <w:rsid w:val="274620AD"/>
    <w:rsid w:val="28E97F5C"/>
    <w:rsid w:val="2CC837E8"/>
    <w:rsid w:val="2D912A37"/>
    <w:rsid w:val="2D992129"/>
    <w:rsid w:val="2E916D0F"/>
    <w:rsid w:val="31E50FDF"/>
    <w:rsid w:val="36035231"/>
    <w:rsid w:val="3B671CF7"/>
    <w:rsid w:val="3BBF07F2"/>
    <w:rsid w:val="3C7D4FA3"/>
    <w:rsid w:val="3EB02B2D"/>
    <w:rsid w:val="45BB02D4"/>
    <w:rsid w:val="49BF3A94"/>
    <w:rsid w:val="4A773A0A"/>
    <w:rsid w:val="5099316B"/>
    <w:rsid w:val="51A84CB3"/>
    <w:rsid w:val="5C6A4B3F"/>
    <w:rsid w:val="6B6D2714"/>
    <w:rsid w:val="76884FD1"/>
    <w:rsid w:val="76B70FDC"/>
    <w:rsid w:val="7EB343B6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11</TotalTime>
  <ScaleCrop>false</ScaleCrop>
  <LinksUpToDate>false</LinksUpToDate>
  <CharactersWithSpaces>2649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Administrator</cp:lastModifiedBy>
  <cp:lastPrinted>2019-09-03T01:25:00Z</cp:lastPrinted>
  <dcterms:modified xsi:type="dcterms:W3CDTF">2023-03-20T06:38:10Z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5D27F1DEFEA84A25A04F65775C2A8873</vt:lpwstr>
  </property>
</Properties>
</file>