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bidi w:val="0"/>
      </w:pPr>
    </w:p>
    <w:p>
      <w:pPr>
        <w:ind w:firstLine="0"/>
      </w:pPr>
    </w:p>
    <w:p>
      <w:pPr>
        <w:ind w:firstLine="0"/>
      </w:pPr>
    </w:p>
    <w:p>
      <w:pPr>
        <w:ind w:firstLine="0"/>
      </w:pPr>
    </w:p>
    <w:p>
      <w:pPr>
        <w:ind w:firstLine="0"/>
      </w:pPr>
    </w:p>
    <w:p>
      <w:pPr>
        <w:ind w:firstLine="0"/>
      </w:pPr>
    </w:p>
    <w:p>
      <w:pPr>
        <w:ind w:firstLine="0"/>
      </w:pPr>
    </w:p>
    <w:p>
      <w:pPr>
        <w:spacing w:line="760" w:lineRule="exact"/>
        <w:ind w:firstLine="0"/>
        <w:jc w:val="center"/>
        <w:rPr>
          <w:rFonts w:ascii="方正小标宋_GBK" w:hAnsi="方正小标宋_GBK" w:eastAsia="方正小标宋_GBK" w:cs="方正小标宋_GBK"/>
          <w:bCs/>
          <w:sz w:val="52"/>
          <w:szCs w:val="52"/>
        </w:rPr>
      </w:pPr>
      <w:bookmarkStart w:id="0" w:name="_Toc63800530"/>
      <w:bookmarkStart w:id="1" w:name="_Toc69071594"/>
      <w:bookmarkStart w:id="2" w:name="_Toc69131753"/>
      <w:bookmarkStart w:id="3" w:name="_Toc64535311"/>
      <w:bookmarkStart w:id="4" w:name="_Toc79478750"/>
      <w:bookmarkStart w:id="5" w:name="_Toc64468897"/>
      <w:bookmarkStart w:id="6" w:name="_Toc75180602"/>
      <w:bookmarkStart w:id="7" w:name="_Toc63801009"/>
      <w:bookmarkStart w:id="8" w:name="_Toc70107837"/>
      <w:bookmarkStart w:id="9" w:name="_Toc76487925"/>
      <w:r>
        <w:rPr>
          <w:rFonts w:hint="eastAsia" w:ascii="方正小标宋_GBK" w:hAnsi="方正小标宋_GBK" w:eastAsia="方正小标宋_GBK" w:cs="方正小标宋_GBK"/>
          <w:bCs/>
          <w:sz w:val="52"/>
          <w:szCs w:val="52"/>
        </w:rPr>
        <w:t>广州市天河中央商务区“十四五”</w:t>
      </w:r>
    </w:p>
    <w:p>
      <w:pPr>
        <w:spacing w:line="760" w:lineRule="exact"/>
        <w:ind w:firstLine="0"/>
        <w:jc w:val="center"/>
        <w:rPr>
          <w:rFonts w:ascii="方正小标宋_GBK" w:hAnsi="方正小标宋_GBK" w:eastAsia="方正小标宋_GBK" w:cs="方正小标宋_GBK"/>
          <w:bCs/>
          <w:sz w:val="52"/>
          <w:szCs w:val="52"/>
        </w:rPr>
      </w:pPr>
      <w:r>
        <w:rPr>
          <w:rFonts w:hint="eastAsia" w:ascii="方正小标宋_GBK" w:hAnsi="方正小标宋_GBK" w:eastAsia="方正小标宋_GBK" w:cs="方正小标宋_GBK"/>
          <w:bCs/>
          <w:sz w:val="52"/>
          <w:szCs w:val="52"/>
        </w:rPr>
        <w:t>发展规划</w:t>
      </w:r>
    </w:p>
    <w:p>
      <w:pPr>
        <w:ind w:firstLine="0"/>
        <w:jc w:val="center"/>
        <w:rPr>
          <w:rFonts w:ascii="楷体_GB2312" w:hAnsi="楷体_GB2312" w:eastAsia="楷体_GB2312" w:cs="楷体_GB2312"/>
          <w:b/>
          <w:sz w:val="32"/>
          <w:szCs w:val="24"/>
        </w:rPr>
      </w:pPr>
      <w:r>
        <w:rPr>
          <w:rFonts w:hint="eastAsia" w:ascii="楷体_GB2312" w:hAnsi="楷体_GB2312" w:eastAsia="楷体_GB2312" w:cs="楷体_GB2312"/>
          <w:sz w:val="32"/>
          <w:szCs w:val="24"/>
        </w:rPr>
        <w:t>（征求意见稿）</w:t>
      </w:r>
      <w:bookmarkEnd w:id="0"/>
      <w:bookmarkEnd w:id="1"/>
      <w:bookmarkEnd w:id="2"/>
      <w:bookmarkEnd w:id="3"/>
      <w:bookmarkEnd w:id="4"/>
      <w:bookmarkEnd w:id="5"/>
      <w:bookmarkEnd w:id="6"/>
      <w:bookmarkEnd w:id="7"/>
      <w:bookmarkEnd w:id="8"/>
      <w:bookmarkEnd w:id="9"/>
    </w:p>
    <w:p>
      <w:pPr>
        <w:ind w:firstLine="0"/>
      </w:pPr>
    </w:p>
    <w:p>
      <w:pPr>
        <w:ind w:firstLine="0"/>
      </w:pPr>
    </w:p>
    <w:p>
      <w:pPr>
        <w:ind w:firstLine="0"/>
      </w:pPr>
    </w:p>
    <w:p>
      <w:pPr>
        <w:ind w:firstLine="0"/>
      </w:pPr>
    </w:p>
    <w:p>
      <w:pPr>
        <w:widowControl/>
        <w:adjustRightInd/>
        <w:spacing w:line="240" w:lineRule="auto"/>
        <w:ind w:firstLine="0"/>
        <w:jc w:val="left"/>
      </w:pPr>
      <w:r>
        <w:br w:type="page"/>
      </w:r>
    </w:p>
    <w:p>
      <w:pPr>
        <w:ind w:firstLine="0"/>
      </w:pPr>
    </w:p>
    <w:p>
      <w:pPr>
        <w:ind w:firstLine="0"/>
      </w:pPr>
    </w:p>
    <w:p>
      <w:pPr>
        <w:ind w:firstLine="560" w:firstLineChars="200"/>
      </w:pPr>
    </w:p>
    <w:p>
      <w:pPr>
        <w:ind w:firstLine="560" w:firstLineChars="200"/>
      </w:pPr>
    </w:p>
    <w:p>
      <w:pPr>
        <w:ind w:firstLine="560" w:firstLineChars="200"/>
        <w:sectPr>
          <w:footerReference r:id="rId3" w:type="default"/>
          <w:type w:val="continuous"/>
          <w:pgSz w:w="11906" w:h="16838"/>
          <w:pgMar w:top="1440" w:right="1800" w:bottom="1440" w:left="1800" w:header="851" w:footer="992" w:gutter="0"/>
          <w:cols w:space="425" w:num="1"/>
          <w:docGrid w:type="lines" w:linePitch="312" w:charSpace="0"/>
        </w:sectPr>
      </w:pPr>
      <w:bookmarkStart w:id="63" w:name="_GoBack"/>
      <w:bookmarkEnd w:id="63"/>
    </w:p>
    <w:sdt>
      <w:sdtPr>
        <w:rPr>
          <w:rFonts w:ascii="仿宋" w:hAnsi="仿宋" w:eastAsia="仿宋_GB2312" w:cstheme="minorBidi"/>
          <w:color w:val="auto"/>
          <w:kern w:val="2"/>
          <w:sz w:val="28"/>
          <w:szCs w:val="22"/>
          <w:lang w:val="zh-CN"/>
        </w:rPr>
        <w:id w:val="88156329"/>
      </w:sdtPr>
      <w:sdtEndPr>
        <w:rPr>
          <w:rFonts w:ascii="仿宋" w:hAnsi="仿宋" w:eastAsia="仿宋_GB2312" w:cstheme="minorBidi"/>
          <w:color w:val="auto"/>
          <w:kern w:val="2"/>
          <w:sz w:val="28"/>
          <w:szCs w:val="22"/>
          <w:lang w:val="en-US"/>
        </w:rPr>
      </w:sdtEndPr>
      <w:sdtContent>
        <w:p>
          <w:pPr>
            <w:pStyle w:val="39"/>
            <w:jc w:val="center"/>
            <w:rPr>
              <w:rFonts w:ascii="仿宋_GB2312" w:eastAsia="仿宋_GB2312"/>
            </w:rPr>
          </w:pPr>
          <w:r>
            <w:rPr>
              <w:rFonts w:hint="eastAsia" w:ascii="仿宋_GB2312" w:eastAsia="仿宋_GB2312"/>
              <w:b/>
              <w:color w:val="auto"/>
              <w:lang w:val="zh-CN"/>
            </w:rPr>
            <w:t>目录</w:t>
          </w:r>
        </w:p>
        <w:p>
          <w:pPr>
            <w:pStyle w:val="14"/>
            <w:tabs>
              <w:tab w:val="left" w:pos="1680"/>
            </w:tabs>
            <w:rPr>
              <w:rFonts w:asciiTheme="minorHAnsi" w:hAnsiTheme="minorHAnsi" w:eastAsiaTheme="minorEastAsia"/>
              <w:sz w:val="21"/>
            </w:rPr>
          </w:pPr>
          <w:r>
            <w:rPr>
              <w:rFonts w:hint="eastAsia" w:ascii="仿宋_GB2312"/>
            </w:rPr>
            <w:fldChar w:fldCharType="begin"/>
          </w:r>
          <w:r>
            <w:rPr>
              <w:rFonts w:hint="eastAsia" w:ascii="仿宋_GB2312"/>
            </w:rPr>
            <w:instrText xml:space="preserve"> TOC \o "1-3" \h \z \u </w:instrText>
          </w:r>
          <w:r>
            <w:rPr>
              <w:rFonts w:hint="eastAsia" w:ascii="仿宋_GB2312"/>
            </w:rPr>
            <w:fldChar w:fldCharType="separate"/>
          </w:r>
          <w:r>
            <w:fldChar w:fldCharType="begin"/>
          </w:r>
          <w:r>
            <w:instrText xml:space="preserve"> HYPERLINK \l "_Toc100870460" </w:instrText>
          </w:r>
          <w:r>
            <w:fldChar w:fldCharType="separate"/>
          </w:r>
          <w:r>
            <w:rPr>
              <w:rStyle w:val="26"/>
            </w:rPr>
            <w:t>第一章</w:t>
          </w:r>
          <w:r>
            <w:rPr>
              <w:rFonts w:asciiTheme="minorHAnsi" w:hAnsiTheme="minorHAnsi" w:eastAsiaTheme="minorEastAsia"/>
              <w:sz w:val="21"/>
            </w:rPr>
            <w:tab/>
          </w:r>
          <w:r>
            <w:rPr>
              <w:rStyle w:val="26"/>
            </w:rPr>
            <w:t>高水平全面建成小康社会 开启全面建设社会主义现代化建设新征程</w:t>
          </w:r>
          <w:r>
            <w:tab/>
          </w:r>
          <w:r>
            <w:fldChar w:fldCharType="begin"/>
          </w:r>
          <w:r>
            <w:instrText xml:space="preserve"> PAGEREF _Toc100870460 \h </w:instrText>
          </w:r>
          <w:r>
            <w:fldChar w:fldCharType="separate"/>
          </w:r>
          <w:r>
            <w:t>2</w:t>
          </w:r>
          <w:r>
            <w:fldChar w:fldCharType="end"/>
          </w:r>
          <w:r>
            <w:fldChar w:fldCharType="end"/>
          </w:r>
        </w:p>
        <w:p>
          <w:pPr>
            <w:pStyle w:val="17"/>
            <w:tabs>
              <w:tab w:val="left" w:pos="1770"/>
            </w:tabs>
            <w:ind w:left="560"/>
            <w:rPr>
              <w:rFonts w:asciiTheme="minorHAnsi" w:hAnsiTheme="minorHAnsi" w:eastAsiaTheme="minorEastAsia"/>
              <w:sz w:val="21"/>
            </w:rPr>
          </w:pPr>
          <w:r>
            <w:fldChar w:fldCharType="begin"/>
          </w:r>
          <w:r>
            <w:instrText xml:space="preserve"> HYPERLINK \l "_Toc100870461" </w:instrText>
          </w:r>
          <w:r>
            <w:fldChar w:fldCharType="separate"/>
          </w:r>
          <w:r>
            <w:rPr>
              <w:rStyle w:val="26"/>
            </w:rPr>
            <w:t>第一节</w:t>
          </w:r>
          <w:r>
            <w:rPr>
              <w:rFonts w:asciiTheme="minorHAnsi" w:hAnsiTheme="minorHAnsi" w:eastAsiaTheme="minorEastAsia"/>
              <w:sz w:val="21"/>
            </w:rPr>
            <w:tab/>
          </w:r>
          <w:r>
            <w:rPr>
              <w:rStyle w:val="26"/>
            </w:rPr>
            <w:t>高水平全面建成小康社会取得决定性成就</w:t>
          </w:r>
          <w:r>
            <w:tab/>
          </w:r>
          <w:r>
            <w:fldChar w:fldCharType="begin"/>
          </w:r>
          <w:r>
            <w:instrText xml:space="preserve"> PAGEREF _Toc100870461 \h </w:instrText>
          </w:r>
          <w:r>
            <w:fldChar w:fldCharType="separate"/>
          </w:r>
          <w:r>
            <w:t>2</w:t>
          </w:r>
          <w:r>
            <w:fldChar w:fldCharType="end"/>
          </w:r>
          <w:r>
            <w:fldChar w:fldCharType="end"/>
          </w:r>
        </w:p>
        <w:p>
          <w:pPr>
            <w:pStyle w:val="17"/>
            <w:tabs>
              <w:tab w:val="left" w:pos="1770"/>
            </w:tabs>
            <w:ind w:left="560"/>
            <w:rPr>
              <w:rFonts w:asciiTheme="minorHAnsi" w:hAnsiTheme="minorHAnsi" w:eastAsiaTheme="minorEastAsia"/>
              <w:sz w:val="21"/>
            </w:rPr>
          </w:pPr>
          <w:r>
            <w:fldChar w:fldCharType="begin"/>
          </w:r>
          <w:r>
            <w:instrText xml:space="preserve"> HYPERLINK \l "_Toc100870462" </w:instrText>
          </w:r>
          <w:r>
            <w:fldChar w:fldCharType="separate"/>
          </w:r>
          <w:r>
            <w:rPr>
              <w:rStyle w:val="26"/>
            </w:rPr>
            <w:t>第二节</w:t>
          </w:r>
          <w:r>
            <w:rPr>
              <w:rFonts w:asciiTheme="minorHAnsi" w:hAnsiTheme="minorHAnsi" w:eastAsiaTheme="minorEastAsia"/>
              <w:sz w:val="21"/>
            </w:rPr>
            <w:tab/>
          </w:r>
          <w:r>
            <w:rPr>
              <w:rStyle w:val="26"/>
            </w:rPr>
            <w:t>发展环境面临深刻复杂变化</w:t>
          </w:r>
          <w:r>
            <w:tab/>
          </w:r>
          <w:r>
            <w:fldChar w:fldCharType="begin"/>
          </w:r>
          <w:r>
            <w:instrText xml:space="preserve"> PAGEREF _Toc100870462 \h </w:instrText>
          </w:r>
          <w:r>
            <w:fldChar w:fldCharType="separate"/>
          </w:r>
          <w:r>
            <w:t>5</w:t>
          </w:r>
          <w:r>
            <w:fldChar w:fldCharType="end"/>
          </w:r>
          <w:r>
            <w:fldChar w:fldCharType="end"/>
          </w:r>
        </w:p>
        <w:p>
          <w:pPr>
            <w:pStyle w:val="14"/>
            <w:tabs>
              <w:tab w:val="left" w:pos="1680"/>
            </w:tabs>
            <w:rPr>
              <w:rFonts w:asciiTheme="minorHAnsi" w:hAnsiTheme="minorHAnsi" w:eastAsiaTheme="minorEastAsia"/>
              <w:sz w:val="21"/>
            </w:rPr>
          </w:pPr>
          <w:r>
            <w:fldChar w:fldCharType="begin"/>
          </w:r>
          <w:r>
            <w:instrText xml:space="preserve"> HYPERLINK \l "_Toc100870463" </w:instrText>
          </w:r>
          <w:r>
            <w:fldChar w:fldCharType="separate"/>
          </w:r>
          <w:r>
            <w:rPr>
              <w:rStyle w:val="26"/>
            </w:rPr>
            <w:t>第二章</w:t>
          </w:r>
          <w:r>
            <w:rPr>
              <w:rFonts w:asciiTheme="minorHAnsi" w:hAnsiTheme="minorHAnsi" w:eastAsiaTheme="minorEastAsia"/>
              <w:sz w:val="21"/>
            </w:rPr>
            <w:tab/>
          </w:r>
          <w:r>
            <w:rPr>
              <w:rStyle w:val="26"/>
            </w:rPr>
            <w:t>“十四五”时期经济社会发展总体要求</w:t>
          </w:r>
          <w:r>
            <w:tab/>
          </w:r>
          <w:r>
            <w:fldChar w:fldCharType="begin"/>
          </w:r>
          <w:r>
            <w:instrText xml:space="preserve"> PAGEREF _Toc100870463 \h </w:instrText>
          </w:r>
          <w:r>
            <w:fldChar w:fldCharType="separate"/>
          </w:r>
          <w:r>
            <w:t>9</w:t>
          </w:r>
          <w:r>
            <w:fldChar w:fldCharType="end"/>
          </w:r>
          <w:r>
            <w:fldChar w:fldCharType="end"/>
          </w:r>
        </w:p>
        <w:p>
          <w:pPr>
            <w:pStyle w:val="17"/>
            <w:tabs>
              <w:tab w:val="left" w:pos="1770"/>
            </w:tabs>
            <w:ind w:left="560"/>
            <w:rPr>
              <w:rFonts w:asciiTheme="minorHAnsi" w:hAnsiTheme="minorHAnsi" w:eastAsiaTheme="minorEastAsia"/>
              <w:sz w:val="21"/>
            </w:rPr>
          </w:pPr>
          <w:r>
            <w:fldChar w:fldCharType="begin"/>
          </w:r>
          <w:r>
            <w:instrText xml:space="preserve"> HYPERLINK \l "_Toc100870464" </w:instrText>
          </w:r>
          <w:r>
            <w:fldChar w:fldCharType="separate"/>
          </w:r>
          <w:r>
            <w:rPr>
              <w:rStyle w:val="26"/>
            </w:rPr>
            <w:t>第一节</w:t>
          </w:r>
          <w:r>
            <w:rPr>
              <w:rFonts w:asciiTheme="minorHAnsi" w:hAnsiTheme="minorHAnsi" w:eastAsiaTheme="minorEastAsia"/>
              <w:sz w:val="21"/>
            </w:rPr>
            <w:tab/>
          </w:r>
          <w:r>
            <w:rPr>
              <w:rStyle w:val="26"/>
            </w:rPr>
            <w:t>指导思想</w:t>
          </w:r>
          <w:r>
            <w:tab/>
          </w:r>
          <w:r>
            <w:fldChar w:fldCharType="begin"/>
          </w:r>
          <w:r>
            <w:instrText xml:space="preserve"> PAGEREF _Toc100870464 \h </w:instrText>
          </w:r>
          <w:r>
            <w:fldChar w:fldCharType="separate"/>
          </w:r>
          <w:r>
            <w:t>9</w:t>
          </w:r>
          <w:r>
            <w:fldChar w:fldCharType="end"/>
          </w:r>
          <w:r>
            <w:fldChar w:fldCharType="end"/>
          </w:r>
        </w:p>
        <w:p>
          <w:pPr>
            <w:pStyle w:val="17"/>
            <w:tabs>
              <w:tab w:val="left" w:pos="1770"/>
            </w:tabs>
            <w:ind w:left="560"/>
            <w:rPr>
              <w:rFonts w:asciiTheme="minorHAnsi" w:hAnsiTheme="minorHAnsi" w:eastAsiaTheme="minorEastAsia"/>
              <w:sz w:val="21"/>
            </w:rPr>
          </w:pPr>
          <w:r>
            <w:fldChar w:fldCharType="begin"/>
          </w:r>
          <w:r>
            <w:instrText xml:space="preserve"> HYPERLINK \l "_Toc100870465" </w:instrText>
          </w:r>
          <w:r>
            <w:fldChar w:fldCharType="separate"/>
          </w:r>
          <w:r>
            <w:rPr>
              <w:rStyle w:val="26"/>
            </w:rPr>
            <w:t>第二节</w:t>
          </w:r>
          <w:r>
            <w:rPr>
              <w:rFonts w:asciiTheme="minorHAnsi" w:hAnsiTheme="minorHAnsi" w:eastAsiaTheme="minorEastAsia"/>
              <w:sz w:val="21"/>
            </w:rPr>
            <w:tab/>
          </w:r>
          <w:r>
            <w:rPr>
              <w:rStyle w:val="26"/>
            </w:rPr>
            <w:t>基本原则</w:t>
          </w:r>
          <w:r>
            <w:tab/>
          </w:r>
          <w:r>
            <w:fldChar w:fldCharType="begin"/>
          </w:r>
          <w:r>
            <w:instrText xml:space="preserve"> PAGEREF _Toc100870465 \h </w:instrText>
          </w:r>
          <w:r>
            <w:fldChar w:fldCharType="separate"/>
          </w:r>
          <w:r>
            <w:t>9</w:t>
          </w:r>
          <w:r>
            <w:fldChar w:fldCharType="end"/>
          </w:r>
          <w:r>
            <w:fldChar w:fldCharType="end"/>
          </w:r>
        </w:p>
        <w:p>
          <w:pPr>
            <w:pStyle w:val="17"/>
            <w:tabs>
              <w:tab w:val="left" w:pos="1770"/>
            </w:tabs>
            <w:ind w:left="560"/>
            <w:rPr>
              <w:rFonts w:asciiTheme="minorHAnsi" w:hAnsiTheme="minorHAnsi" w:eastAsiaTheme="minorEastAsia"/>
              <w:sz w:val="21"/>
            </w:rPr>
          </w:pPr>
          <w:r>
            <w:fldChar w:fldCharType="begin"/>
          </w:r>
          <w:r>
            <w:instrText xml:space="preserve"> HYPERLINK \l "_Toc100870466" </w:instrText>
          </w:r>
          <w:r>
            <w:fldChar w:fldCharType="separate"/>
          </w:r>
          <w:r>
            <w:rPr>
              <w:rStyle w:val="26"/>
            </w:rPr>
            <w:t>第三节</w:t>
          </w:r>
          <w:r>
            <w:rPr>
              <w:rFonts w:asciiTheme="minorHAnsi" w:hAnsiTheme="minorHAnsi" w:eastAsiaTheme="minorEastAsia"/>
              <w:sz w:val="21"/>
            </w:rPr>
            <w:tab/>
          </w:r>
          <w:r>
            <w:rPr>
              <w:rStyle w:val="26"/>
            </w:rPr>
            <w:t>主要目标</w:t>
          </w:r>
          <w:r>
            <w:tab/>
          </w:r>
          <w:r>
            <w:fldChar w:fldCharType="begin"/>
          </w:r>
          <w:r>
            <w:instrText xml:space="preserve"> PAGEREF _Toc100870466 \h </w:instrText>
          </w:r>
          <w:r>
            <w:fldChar w:fldCharType="separate"/>
          </w:r>
          <w:r>
            <w:t>10</w:t>
          </w:r>
          <w:r>
            <w:fldChar w:fldCharType="end"/>
          </w:r>
          <w:r>
            <w:fldChar w:fldCharType="end"/>
          </w:r>
        </w:p>
        <w:p>
          <w:pPr>
            <w:pStyle w:val="14"/>
            <w:tabs>
              <w:tab w:val="left" w:pos="1680"/>
            </w:tabs>
            <w:rPr>
              <w:rFonts w:asciiTheme="minorHAnsi" w:hAnsiTheme="minorHAnsi" w:eastAsiaTheme="minorEastAsia"/>
              <w:sz w:val="21"/>
            </w:rPr>
          </w:pPr>
          <w:r>
            <w:fldChar w:fldCharType="begin"/>
          </w:r>
          <w:r>
            <w:instrText xml:space="preserve"> HYPERLINK \l "_Toc100870467" </w:instrText>
          </w:r>
          <w:r>
            <w:fldChar w:fldCharType="separate"/>
          </w:r>
          <w:r>
            <w:rPr>
              <w:rStyle w:val="26"/>
            </w:rPr>
            <w:t>第三章</w:t>
          </w:r>
          <w:r>
            <w:rPr>
              <w:rFonts w:asciiTheme="minorHAnsi" w:hAnsiTheme="minorHAnsi" w:eastAsiaTheme="minorEastAsia"/>
              <w:sz w:val="21"/>
            </w:rPr>
            <w:tab/>
          </w:r>
          <w:r>
            <w:rPr>
              <w:rStyle w:val="26"/>
            </w:rPr>
            <w:t>优化布局 加强协同 打造高质量发展新优势</w:t>
          </w:r>
          <w:r>
            <w:tab/>
          </w:r>
          <w:r>
            <w:fldChar w:fldCharType="begin"/>
          </w:r>
          <w:r>
            <w:instrText xml:space="preserve"> PAGEREF _Toc100870467 \h </w:instrText>
          </w:r>
          <w:r>
            <w:fldChar w:fldCharType="separate"/>
          </w:r>
          <w:r>
            <w:t>15</w:t>
          </w:r>
          <w:r>
            <w:fldChar w:fldCharType="end"/>
          </w:r>
          <w:r>
            <w:fldChar w:fldCharType="end"/>
          </w:r>
        </w:p>
        <w:p>
          <w:pPr>
            <w:pStyle w:val="17"/>
            <w:tabs>
              <w:tab w:val="left" w:pos="1770"/>
            </w:tabs>
            <w:ind w:left="560"/>
            <w:rPr>
              <w:rFonts w:asciiTheme="minorHAnsi" w:hAnsiTheme="minorHAnsi" w:eastAsiaTheme="minorEastAsia"/>
              <w:sz w:val="21"/>
            </w:rPr>
          </w:pPr>
          <w:r>
            <w:fldChar w:fldCharType="begin"/>
          </w:r>
          <w:r>
            <w:instrText xml:space="preserve"> HYPERLINK \l "_Toc100870468" </w:instrText>
          </w:r>
          <w:r>
            <w:fldChar w:fldCharType="separate"/>
          </w:r>
          <w:r>
            <w:rPr>
              <w:rStyle w:val="26"/>
            </w:rPr>
            <w:t>第一节</w:t>
          </w:r>
          <w:r>
            <w:rPr>
              <w:rFonts w:asciiTheme="minorHAnsi" w:hAnsiTheme="minorHAnsi" w:eastAsiaTheme="minorEastAsia"/>
              <w:sz w:val="21"/>
            </w:rPr>
            <w:tab/>
          </w:r>
          <w:r>
            <w:rPr>
              <w:rStyle w:val="26"/>
              <w:snapToGrid w:val="0"/>
              <w:kern w:val="32"/>
            </w:rPr>
            <w:t>天河北活化升级，打造高品质消费生活圈</w:t>
          </w:r>
          <w:r>
            <w:tab/>
          </w:r>
          <w:r>
            <w:fldChar w:fldCharType="begin"/>
          </w:r>
          <w:r>
            <w:instrText xml:space="preserve"> PAGEREF _Toc100870468 \h </w:instrText>
          </w:r>
          <w:r>
            <w:fldChar w:fldCharType="separate"/>
          </w:r>
          <w:r>
            <w:t>15</w:t>
          </w:r>
          <w:r>
            <w:fldChar w:fldCharType="end"/>
          </w:r>
          <w:r>
            <w:fldChar w:fldCharType="end"/>
          </w:r>
        </w:p>
        <w:p>
          <w:pPr>
            <w:pStyle w:val="17"/>
            <w:tabs>
              <w:tab w:val="left" w:pos="1770"/>
            </w:tabs>
            <w:ind w:left="560"/>
            <w:rPr>
              <w:rFonts w:asciiTheme="minorHAnsi" w:hAnsiTheme="minorHAnsi" w:eastAsiaTheme="minorEastAsia"/>
              <w:sz w:val="21"/>
            </w:rPr>
          </w:pPr>
          <w:r>
            <w:fldChar w:fldCharType="begin"/>
          </w:r>
          <w:r>
            <w:instrText xml:space="preserve"> HYPERLINK \l "_Toc100870469" </w:instrText>
          </w:r>
          <w:r>
            <w:fldChar w:fldCharType="separate"/>
          </w:r>
          <w:r>
            <w:rPr>
              <w:rStyle w:val="26"/>
              <w:snapToGrid w:val="0"/>
              <w:kern w:val="32"/>
            </w:rPr>
            <w:t>第二节</w:t>
          </w:r>
          <w:r>
            <w:rPr>
              <w:rFonts w:asciiTheme="minorHAnsi" w:hAnsiTheme="minorHAnsi" w:eastAsiaTheme="minorEastAsia"/>
              <w:sz w:val="21"/>
            </w:rPr>
            <w:tab/>
          </w:r>
          <w:r>
            <w:rPr>
              <w:rStyle w:val="26"/>
              <w:snapToGrid w:val="0"/>
              <w:kern w:val="32"/>
            </w:rPr>
            <w:t>珠江新城提质增效，打造高能级核心商务区</w:t>
          </w:r>
          <w:r>
            <w:tab/>
          </w:r>
          <w:r>
            <w:fldChar w:fldCharType="begin"/>
          </w:r>
          <w:r>
            <w:instrText xml:space="preserve"> PAGEREF _Toc100870469 \h </w:instrText>
          </w:r>
          <w:r>
            <w:fldChar w:fldCharType="separate"/>
          </w:r>
          <w:r>
            <w:t>17</w:t>
          </w:r>
          <w:r>
            <w:fldChar w:fldCharType="end"/>
          </w:r>
          <w:r>
            <w:fldChar w:fldCharType="end"/>
          </w:r>
        </w:p>
        <w:p>
          <w:pPr>
            <w:pStyle w:val="17"/>
            <w:tabs>
              <w:tab w:val="left" w:pos="1770"/>
            </w:tabs>
            <w:ind w:left="560"/>
            <w:rPr>
              <w:rFonts w:asciiTheme="minorHAnsi" w:hAnsiTheme="minorHAnsi" w:eastAsiaTheme="minorEastAsia"/>
              <w:sz w:val="21"/>
            </w:rPr>
          </w:pPr>
          <w:r>
            <w:fldChar w:fldCharType="begin"/>
          </w:r>
          <w:r>
            <w:instrText xml:space="preserve"> HYPERLINK \l "_Toc100870470" </w:instrText>
          </w:r>
          <w:r>
            <w:fldChar w:fldCharType="separate"/>
          </w:r>
          <w:r>
            <w:rPr>
              <w:rStyle w:val="26"/>
              <w:snapToGrid w:val="0"/>
              <w:kern w:val="32"/>
            </w:rPr>
            <w:t>第三节</w:t>
          </w:r>
          <w:r>
            <w:rPr>
              <w:rFonts w:asciiTheme="minorHAnsi" w:hAnsiTheme="minorHAnsi" w:eastAsiaTheme="minorEastAsia"/>
              <w:sz w:val="21"/>
            </w:rPr>
            <w:tab/>
          </w:r>
          <w:r>
            <w:rPr>
              <w:rStyle w:val="26"/>
              <w:snapToGrid w:val="0"/>
              <w:kern w:val="32"/>
            </w:rPr>
            <w:t>国际金融城加快建设，打造数字经济示范区</w:t>
          </w:r>
          <w:r>
            <w:tab/>
          </w:r>
          <w:r>
            <w:fldChar w:fldCharType="begin"/>
          </w:r>
          <w:r>
            <w:instrText xml:space="preserve"> PAGEREF _Toc100870470 \h </w:instrText>
          </w:r>
          <w:r>
            <w:fldChar w:fldCharType="separate"/>
          </w:r>
          <w:r>
            <w:t>18</w:t>
          </w:r>
          <w:r>
            <w:fldChar w:fldCharType="end"/>
          </w:r>
          <w:r>
            <w:fldChar w:fldCharType="end"/>
          </w:r>
        </w:p>
        <w:p>
          <w:pPr>
            <w:pStyle w:val="17"/>
            <w:tabs>
              <w:tab w:val="left" w:pos="1770"/>
            </w:tabs>
            <w:ind w:left="560"/>
            <w:rPr>
              <w:rFonts w:asciiTheme="minorHAnsi" w:hAnsiTheme="minorHAnsi" w:eastAsiaTheme="minorEastAsia"/>
              <w:sz w:val="21"/>
            </w:rPr>
          </w:pPr>
          <w:r>
            <w:fldChar w:fldCharType="begin"/>
          </w:r>
          <w:r>
            <w:instrText xml:space="preserve"> HYPERLINK \l "_Toc100870471" </w:instrText>
          </w:r>
          <w:r>
            <w:fldChar w:fldCharType="separate"/>
          </w:r>
          <w:r>
            <w:rPr>
              <w:rStyle w:val="26"/>
            </w:rPr>
            <w:t>第四节</w:t>
          </w:r>
          <w:r>
            <w:rPr>
              <w:rFonts w:asciiTheme="minorHAnsi" w:hAnsiTheme="minorHAnsi" w:eastAsiaTheme="minorEastAsia"/>
              <w:sz w:val="21"/>
            </w:rPr>
            <w:tab/>
          </w:r>
          <w:r>
            <w:rPr>
              <w:rStyle w:val="26"/>
            </w:rPr>
            <w:t>协调联动，促进区域协同合作</w:t>
          </w:r>
          <w:r>
            <w:tab/>
          </w:r>
          <w:r>
            <w:fldChar w:fldCharType="begin"/>
          </w:r>
          <w:r>
            <w:instrText xml:space="preserve"> PAGEREF _Toc100870471 \h </w:instrText>
          </w:r>
          <w:r>
            <w:fldChar w:fldCharType="separate"/>
          </w:r>
          <w:r>
            <w:t>20</w:t>
          </w:r>
          <w:r>
            <w:fldChar w:fldCharType="end"/>
          </w:r>
          <w:r>
            <w:fldChar w:fldCharType="end"/>
          </w:r>
        </w:p>
        <w:p>
          <w:pPr>
            <w:pStyle w:val="14"/>
            <w:tabs>
              <w:tab w:val="left" w:pos="1680"/>
            </w:tabs>
            <w:rPr>
              <w:rFonts w:asciiTheme="minorHAnsi" w:hAnsiTheme="minorHAnsi" w:eastAsiaTheme="minorEastAsia"/>
              <w:sz w:val="21"/>
            </w:rPr>
          </w:pPr>
          <w:r>
            <w:fldChar w:fldCharType="begin"/>
          </w:r>
          <w:r>
            <w:instrText xml:space="preserve"> HYPERLINK \l "_Toc100870472" </w:instrText>
          </w:r>
          <w:r>
            <w:fldChar w:fldCharType="separate"/>
          </w:r>
          <w:r>
            <w:rPr>
              <w:rStyle w:val="26"/>
            </w:rPr>
            <w:t>第四章</w:t>
          </w:r>
          <w:r>
            <w:rPr>
              <w:rFonts w:asciiTheme="minorHAnsi" w:hAnsiTheme="minorHAnsi" w:eastAsiaTheme="minorEastAsia"/>
              <w:sz w:val="21"/>
            </w:rPr>
            <w:tab/>
          </w:r>
          <w:r>
            <w:rPr>
              <w:rStyle w:val="26"/>
            </w:rPr>
            <w:t>坚持创新驱动发展 提升经济发展质量</w:t>
          </w:r>
          <w:r>
            <w:tab/>
          </w:r>
          <w:r>
            <w:fldChar w:fldCharType="begin"/>
          </w:r>
          <w:r>
            <w:instrText xml:space="preserve"> PAGEREF _Toc100870472 \h </w:instrText>
          </w:r>
          <w:r>
            <w:fldChar w:fldCharType="separate"/>
          </w:r>
          <w:r>
            <w:t>22</w:t>
          </w:r>
          <w:r>
            <w:fldChar w:fldCharType="end"/>
          </w:r>
          <w:r>
            <w:fldChar w:fldCharType="end"/>
          </w:r>
        </w:p>
        <w:p>
          <w:pPr>
            <w:pStyle w:val="17"/>
            <w:tabs>
              <w:tab w:val="left" w:pos="1770"/>
            </w:tabs>
            <w:ind w:left="560"/>
            <w:rPr>
              <w:rFonts w:asciiTheme="minorHAnsi" w:hAnsiTheme="minorHAnsi" w:eastAsiaTheme="minorEastAsia"/>
              <w:sz w:val="21"/>
            </w:rPr>
          </w:pPr>
          <w:r>
            <w:fldChar w:fldCharType="begin"/>
          </w:r>
          <w:r>
            <w:instrText xml:space="preserve"> HYPERLINK \l "_Toc100870473" </w:instrText>
          </w:r>
          <w:r>
            <w:fldChar w:fldCharType="separate"/>
          </w:r>
          <w:r>
            <w:rPr>
              <w:rStyle w:val="26"/>
            </w:rPr>
            <w:t>第一节</w:t>
          </w:r>
          <w:r>
            <w:rPr>
              <w:rFonts w:asciiTheme="minorHAnsi" w:hAnsiTheme="minorHAnsi" w:eastAsiaTheme="minorEastAsia"/>
              <w:sz w:val="21"/>
            </w:rPr>
            <w:tab/>
          </w:r>
          <w:r>
            <w:rPr>
              <w:rStyle w:val="26"/>
            </w:rPr>
            <w:t>打造创新友好型外部环境</w:t>
          </w:r>
          <w:r>
            <w:tab/>
          </w:r>
          <w:r>
            <w:fldChar w:fldCharType="begin"/>
          </w:r>
          <w:r>
            <w:instrText xml:space="preserve"> PAGEREF _Toc100870473 \h </w:instrText>
          </w:r>
          <w:r>
            <w:fldChar w:fldCharType="separate"/>
          </w:r>
          <w:r>
            <w:t>22</w:t>
          </w:r>
          <w:r>
            <w:fldChar w:fldCharType="end"/>
          </w:r>
          <w:r>
            <w:fldChar w:fldCharType="end"/>
          </w:r>
        </w:p>
        <w:p>
          <w:pPr>
            <w:pStyle w:val="17"/>
            <w:tabs>
              <w:tab w:val="left" w:pos="1770"/>
            </w:tabs>
            <w:ind w:left="560"/>
            <w:rPr>
              <w:rFonts w:asciiTheme="minorHAnsi" w:hAnsiTheme="minorHAnsi" w:eastAsiaTheme="minorEastAsia"/>
              <w:sz w:val="21"/>
            </w:rPr>
          </w:pPr>
          <w:r>
            <w:fldChar w:fldCharType="begin"/>
          </w:r>
          <w:r>
            <w:instrText xml:space="preserve"> HYPERLINK \l "_Toc100870474" </w:instrText>
          </w:r>
          <w:r>
            <w:fldChar w:fldCharType="separate"/>
          </w:r>
          <w:r>
            <w:rPr>
              <w:rStyle w:val="26"/>
            </w:rPr>
            <w:t>第二节</w:t>
          </w:r>
          <w:r>
            <w:rPr>
              <w:rFonts w:asciiTheme="minorHAnsi" w:hAnsiTheme="minorHAnsi" w:eastAsiaTheme="minorEastAsia"/>
              <w:sz w:val="21"/>
            </w:rPr>
            <w:tab/>
          </w:r>
          <w:r>
            <w:rPr>
              <w:rStyle w:val="26"/>
            </w:rPr>
            <w:t>壮大科技创新主体，提高创新活动能级</w:t>
          </w:r>
          <w:r>
            <w:tab/>
          </w:r>
          <w:r>
            <w:fldChar w:fldCharType="begin"/>
          </w:r>
          <w:r>
            <w:instrText xml:space="preserve"> PAGEREF _Toc100870474 \h </w:instrText>
          </w:r>
          <w:r>
            <w:fldChar w:fldCharType="separate"/>
          </w:r>
          <w:r>
            <w:t>23</w:t>
          </w:r>
          <w:r>
            <w:fldChar w:fldCharType="end"/>
          </w:r>
          <w:r>
            <w:fldChar w:fldCharType="end"/>
          </w:r>
        </w:p>
        <w:p>
          <w:pPr>
            <w:pStyle w:val="17"/>
            <w:tabs>
              <w:tab w:val="left" w:pos="1770"/>
            </w:tabs>
            <w:ind w:left="560"/>
            <w:rPr>
              <w:rFonts w:asciiTheme="minorHAnsi" w:hAnsiTheme="minorHAnsi" w:eastAsiaTheme="minorEastAsia"/>
              <w:sz w:val="21"/>
            </w:rPr>
          </w:pPr>
          <w:r>
            <w:fldChar w:fldCharType="begin"/>
          </w:r>
          <w:r>
            <w:instrText xml:space="preserve"> HYPERLINK \l "_Toc100870475" </w:instrText>
          </w:r>
          <w:r>
            <w:fldChar w:fldCharType="separate"/>
          </w:r>
          <w:r>
            <w:rPr>
              <w:rStyle w:val="26"/>
            </w:rPr>
            <w:t>第三节</w:t>
          </w:r>
          <w:r>
            <w:rPr>
              <w:rFonts w:asciiTheme="minorHAnsi" w:hAnsiTheme="minorHAnsi" w:eastAsiaTheme="minorEastAsia"/>
              <w:sz w:val="21"/>
            </w:rPr>
            <w:tab/>
          </w:r>
          <w:r>
            <w:rPr>
              <w:rStyle w:val="26"/>
            </w:rPr>
            <w:t>加强创新人才培育，形成持续创新的惯性</w:t>
          </w:r>
          <w:r>
            <w:tab/>
          </w:r>
          <w:r>
            <w:fldChar w:fldCharType="begin"/>
          </w:r>
          <w:r>
            <w:instrText xml:space="preserve"> PAGEREF _Toc100870475 \h </w:instrText>
          </w:r>
          <w:r>
            <w:fldChar w:fldCharType="separate"/>
          </w:r>
          <w:r>
            <w:t>24</w:t>
          </w:r>
          <w:r>
            <w:fldChar w:fldCharType="end"/>
          </w:r>
          <w:r>
            <w:fldChar w:fldCharType="end"/>
          </w:r>
        </w:p>
        <w:p>
          <w:pPr>
            <w:pStyle w:val="14"/>
            <w:tabs>
              <w:tab w:val="left" w:pos="1680"/>
            </w:tabs>
            <w:rPr>
              <w:rFonts w:asciiTheme="minorHAnsi" w:hAnsiTheme="minorHAnsi" w:eastAsiaTheme="minorEastAsia"/>
              <w:sz w:val="21"/>
            </w:rPr>
          </w:pPr>
          <w:r>
            <w:fldChar w:fldCharType="begin"/>
          </w:r>
          <w:r>
            <w:instrText xml:space="preserve"> HYPERLINK \l "_Toc100870476" </w:instrText>
          </w:r>
          <w:r>
            <w:fldChar w:fldCharType="separate"/>
          </w:r>
          <w:r>
            <w:rPr>
              <w:rStyle w:val="26"/>
            </w:rPr>
            <w:t>第五章</w:t>
          </w:r>
          <w:r>
            <w:rPr>
              <w:rFonts w:asciiTheme="minorHAnsi" w:hAnsiTheme="minorHAnsi" w:eastAsiaTheme="minorEastAsia"/>
              <w:sz w:val="21"/>
            </w:rPr>
            <w:tab/>
          </w:r>
          <w:r>
            <w:rPr>
              <w:rStyle w:val="26"/>
            </w:rPr>
            <w:t>做优做强主导产业 巩固现代服务业高地</w:t>
          </w:r>
          <w:r>
            <w:tab/>
          </w:r>
          <w:r>
            <w:fldChar w:fldCharType="begin"/>
          </w:r>
          <w:r>
            <w:instrText xml:space="preserve"> PAGEREF _Toc100870476 \h </w:instrText>
          </w:r>
          <w:r>
            <w:fldChar w:fldCharType="separate"/>
          </w:r>
          <w:r>
            <w:t>26</w:t>
          </w:r>
          <w:r>
            <w:fldChar w:fldCharType="end"/>
          </w:r>
          <w:r>
            <w:fldChar w:fldCharType="end"/>
          </w:r>
        </w:p>
        <w:p>
          <w:pPr>
            <w:pStyle w:val="17"/>
            <w:tabs>
              <w:tab w:val="left" w:pos="1770"/>
            </w:tabs>
            <w:ind w:left="560"/>
            <w:rPr>
              <w:rFonts w:asciiTheme="minorHAnsi" w:hAnsiTheme="minorHAnsi" w:eastAsiaTheme="minorEastAsia"/>
              <w:sz w:val="21"/>
            </w:rPr>
          </w:pPr>
          <w:r>
            <w:fldChar w:fldCharType="begin"/>
          </w:r>
          <w:r>
            <w:instrText xml:space="preserve"> HYPERLINK \l "_Toc100870477" </w:instrText>
          </w:r>
          <w:r>
            <w:fldChar w:fldCharType="separate"/>
          </w:r>
          <w:r>
            <w:rPr>
              <w:rStyle w:val="26"/>
            </w:rPr>
            <w:t>第一节</w:t>
          </w:r>
          <w:r>
            <w:rPr>
              <w:rFonts w:asciiTheme="minorHAnsi" w:hAnsiTheme="minorHAnsi" w:eastAsiaTheme="minorEastAsia"/>
              <w:sz w:val="21"/>
            </w:rPr>
            <w:tab/>
          </w:r>
          <w:r>
            <w:rPr>
              <w:rStyle w:val="26"/>
            </w:rPr>
            <w:t>进一步夯实总部经济和楼宇经济引领作用</w:t>
          </w:r>
          <w:r>
            <w:tab/>
          </w:r>
          <w:r>
            <w:fldChar w:fldCharType="begin"/>
          </w:r>
          <w:r>
            <w:instrText xml:space="preserve"> PAGEREF _Toc100870477 \h </w:instrText>
          </w:r>
          <w:r>
            <w:fldChar w:fldCharType="separate"/>
          </w:r>
          <w:r>
            <w:t>26</w:t>
          </w:r>
          <w:r>
            <w:fldChar w:fldCharType="end"/>
          </w:r>
          <w:r>
            <w:fldChar w:fldCharType="end"/>
          </w:r>
        </w:p>
        <w:p>
          <w:pPr>
            <w:pStyle w:val="17"/>
            <w:tabs>
              <w:tab w:val="left" w:pos="1770"/>
            </w:tabs>
            <w:ind w:left="560"/>
            <w:rPr>
              <w:rFonts w:asciiTheme="minorHAnsi" w:hAnsiTheme="minorHAnsi" w:eastAsiaTheme="minorEastAsia"/>
              <w:sz w:val="21"/>
            </w:rPr>
          </w:pPr>
          <w:r>
            <w:fldChar w:fldCharType="begin"/>
          </w:r>
          <w:r>
            <w:instrText xml:space="preserve"> HYPERLINK \l "_Toc100870478" </w:instrText>
          </w:r>
          <w:r>
            <w:fldChar w:fldCharType="separate"/>
          </w:r>
          <w:r>
            <w:rPr>
              <w:rStyle w:val="26"/>
            </w:rPr>
            <w:t>第二节</w:t>
          </w:r>
          <w:r>
            <w:rPr>
              <w:rFonts w:asciiTheme="minorHAnsi" w:hAnsiTheme="minorHAnsi" w:eastAsiaTheme="minorEastAsia"/>
              <w:sz w:val="21"/>
            </w:rPr>
            <w:tab/>
          </w:r>
          <w:r>
            <w:rPr>
              <w:rStyle w:val="26"/>
            </w:rPr>
            <w:t>培育绿色金融产业，加快期货业发展</w:t>
          </w:r>
          <w:r>
            <w:tab/>
          </w:r>
          <w:r>
            <w:fldChar w:fldCharType="begin"/>
          </w:r>
          <w:r>
            <w:instrText xml:space="preserve"> PAGEREF _Toc100870478 \h </w:instrText>
          </w:r>
          <w:r>
            <w:fldChar w:fldCharType="separate"/>
          </w:r>
          <w:r>
            <w:t>27</w:t>
          </w:r>
          <w:r>
            <w:fldChar w:fldCharType="end"/>
          </w:r>
          <w:r>
            <w:fldChar w:fldCharType="end"/>
          </w:r>
        </w:p>
        <w:p>
          <w:pPr>
            <w:pStyle w:val="17"/>
            <w:tabs>
              <w:tab w:val="left" w:pos="1770"/>
            </w:tabs>
            <w:ind w:left="560"/>
            <w:rPr>
              <w:rFonts w:asciiTheme="minorHAnsi" w:hAnsiTheme="minorHAnsi" w:eastAsiaTheme="minorEastAsia"/>
              <w:sz w:val="21"/>
            </w:rPr>
          </w:pPr>
          <w:r>
            <w:fldChar w:fldCharType="begin"/>
          </w:r>
          <w:r>
            <w:instrText xml:space="preserve"> HYPERLINK \l "_Toc100870479" </w:instrText>
          </w:r>
          <w:r>
            <w:fldChar w:fldCharType="separate"/>
          </w:r>
          <w:r>
            <w:rPr>
              <w:rStyle w:val="26"/>
            </w:rPr>
            <w:t>第三节</w:t>
          </w:r>
          <w:r>
            <w:rPr>
              <w:rFonts w:asciiTheme="minorHAnsi" w:hAnsiTheme="minorHAnsi" w:eastAsiaTheme="minorEastAsia"/>
              <w:sz w:val="21"/>
            </w:rPr>
            <w:tab/>
          </w:r>
          <w:r>
            <w:rPr>
              <w:rStyle w:val="26"/>
            </w:rPr>
            <w:t>推动商务服务业发展，打造高端服务业集聚区</w:t>
          </w:r>
          <w:r>
            <w:tab/>
          </w:r>
          <w:r>
            <w:fldChar w:fldCharType="begin"/>
          </w:r>
          <w:r>
            <w:instrText xml:space="preserve"> PAGEREF _Toc100870479 \h </w:instrText>
          </w:r>
          <w:r>
            <w:fldChar w:fldCharType="separate"/>
          </w:r>
          <w:r>
            <w:t>29</w:t>
          </w:r>
          <w:r>
            <w:fldChar w:fldCharType="end"/>
          </w:r>
          <w:r>
            <w:fldChar w:fldCharType="end"/>
          </w:r>
        </w:p>
        <w:p>
          <w:pPr>
            <w:pStyle w:val="14"/>
            <w:tabs>
              <w:tab w:val="left" w:pos="1680"/>
            </w:tabs>
            <w:rPr>
              <w:rFonts w:asciiTheme="minorHAnsi" w:hAnsiTheme="minorHAnsi" w:eastAsiaTheme="minorEastAsia"/>
              <w:sz w:val="21"/>
            </w:rPr>
          </w:pPr>
          <w:r>
            <w:fldChar w:fldCharType="begin"/>
          </w:r>
          <w:r>
            <w:instrText xml:space="preserve"> HYPERLINK \l "_Toc100870480" </w:instrText>
          </w:r>
          <w:r>
            <w:fldChar w:fldCharType="separate"/>
          </w:r>
          <w:r>
            <w:rPr>
              <w:rStyle w:val="26"/>
            </w:rPr>
            <w:t>第六章</w:t>
          </w:r>
          <w:r>
            <w:rPr>
              <w:rFonts w:asciiTheme="minorHAnsi" w:hAnsiTheme="minorHAnsi" w:eastAsiaTheme="minorEastAsia"/>
              <w:sz w:val="21"/>
            </w:rPr>
            <w:tab/>
          </w:r>
          <w:r>
            <w:rPr>
              <w:rStyle w:val="26"/>
            </w:rPr>
            <w:t>加快数字经济发展 培育质效兼优新动能</w:t>
          </w:r>
          <w:r>
            <w:tab/>
          </w:r>
          <w:r>
            <w:fldChar w:fldCharType="begin"/>
          </w:r>
          <w:r>
            <w:instrText xml:space="preserve"> PAGEREF _Toc100870480 \h </w:instrText>
          </w:r>
          <w:r>
            <w:fldChar w:fldCharType="separate"/>
          </w:r>
          <w:r>
            <w:t>31</w:t>
          </w:r>
          <w:r>
            <w:fldChar w:fldCharType="end"/>
          </w:r>
          <w:r>
            <w:fldChar w:fldCharType="end"/>
          </w:r>
        </w:p>
        <w:p>
          <w:pPr>
            <w:pStyle w:val="17"/>
            <w:tabs>
              <w:tab w:val="left" w:pos="1770"/>
            </w:tabs>
            <w:ind w:left="560"/>
            <w:rPr>
              <w:rFonts w:asciiTheme="minorHAnsi" w:hAnsiTheme="minorHAnsi" w:eastAsiaTheme="minorEastAsia"/>
              <w:sz w:val="21"/>
            </w:rPr>
          </w:pPr>
          <w:r>
            <w:fldChar w:fldCharType="begin"/>
          </w:r>
          <w:r>
            <w:instrText xml:space="preserve"> HYPERLINK \l "_Toc100870481" </w:instrText>
          </w:r>
          <w:r>
            <w:fldChar w:fldCharType="separate"/>
          </w:r>
          <w:r>
            <w:rPr>
              <w:rStyle w:val="26"/>
            </w:rPr>
            <w:t>第一节</w:t>
          </w:r>
          <w:r>
            <w:rPr>
              <w:rFonts w:asciiTheme="minorHAnsi" w:hAnsiTheme="minorHAnsi" w:eastAsiaTheme="minorEastAsia"/>
              <w:sz w:val="21"/>
            </w:rPr>
            <w:tab/>
          </w:r>
          <w:r>
            <w:rPr>
              <w:rStyle w:val="26"/>
            </w:rPr>
            <w:t>完善数字经济发展的基础设施</w:t>
          </w:r>
          <w:r>
            <w:tab/>
          </w:r>
          <w:r>
            <w:fldChar w:fldCharType="begin"/>
          </w:r>
          <w:r>
            <w:instrText xml:space="preserve"> PAGEREF _Toc100870481 \h </w:instrText>
          </w:r>
          <w:r>
            <w:fldChar w:fldCharType="separate"/>
          </w:r>
          <w:r>
            <w:t>31</w:t>
          </w:r>
          <w:r>
            <w:fldChar w:fldCharType="end"/>
          </w:r>
          <w:r>
            <w:fldChar w:fldCharType="end"/>
          </w:r>
        </w:p>
        <w:p>
          <w:pPr>
            <w:pStyle w:val="17"/>
            <w:tabs>
              <w:tab w:val="left" w:pos="1770"/>
            </w:tabs>
            <w:ind w:left="560"/>
            <w:rPr>
              <w:rFonts w:asciiTheme="minorHAnsi" w:hAnsiTheme="minorHAnsi" w:eastAsiaTheme="minorEastAsia"/>
              <w:sz w:val="21"/>
            </w:rPr>
          </w:pPr>
          <w:r>
            <w:fldChar w:fldCharType="begin"/>
          </w:r>
          <w:r>
            <w:instrText xml:space="preserve"> HYPERLINK \l "_Toc100870482" </w:instrText>
          </w:r>
          <w:r>
            <w:fldChar w:fldCharType="separate"/>
          </w:r>
          <w:r>
            <w:rPr>
              <w:rStyle w:val="26"/>
            </w:rPr>
            <w:t>第二节</w:t>
          </w:r>
          <w:r>
            <w:rPr>
              <w:rFonts w:asciiTheme="minorHAnsi" w:hAnsiTheme="minorHAnsi" w:eastAsiaTheme="minorEastAsia"/>
              <w:sz w:val="21"/>
            </w:rPr>
            <w:tab/>
          </w:r>
          <w:r>
            <w:rPr>
              <w:rStyle w:val="26"/>
            </w:rPr>
            <w:t>加快新一代信息技术产业发展</w:t>
          </w:r>
          <w:r>
            <w:tab/>
          </w:r>
          <w:r>
            <w:fldChar w:fldCharType="begin"/>
          </w:r>
          <w:r>
            <w:instrText xml:space="preserve"> PAGEREF _Toc100870482 \h </w:instrText>
          </w:r>
          <w:r>
            <w:fldChar w:fldCharType="separate"/>
          </w:r>
          <w:r>
            <w:t>31</w:t>
          </w:r>
          <w:r>
            <w:fldChar w:fldCharType="end"/>
          </w:r>
          <w:r>
            <w:fldChar w:fldCharType="end"/>
          </w:r>
        </w:p>
        <w:p>
          <w:pPr>
            <w:pStyle w:val="17"/>
            <w:tabs>
              <w:tab w:val="left" w:pos="1770"/>
            </w:tabs>
            <w:ind w:left="560"/>
            <w:rPr>
              <w:rFonts w:asciiTheme="minorHAnsi" w:hAnsiTheme="minorHAnsi" w:eastAsiaTheme="minorEastAsia"/>
              <w:sz w:val="21"/>
            </w:rPr>
          </w:pPr>
          <w:r>
            <w:fldChar w:fldCharType="begin"/>
          </w:r>
          <w:r>
            <w:instrText xml:space="preserve"> HYPERLINK \l "_Toc100870483" </w:instrText>
          </w:r>
          <w:r>
            <w:fldChar w:fldCharType="separate"/>
          </w:r>
          <w:r>
            <w:rPr>
              <w:rStyle w:val="26"/>
            </w:rPr>
            <w:t>第三节</w:t>
          </w:r>
          <w:r>
            <w:rPr>
              <w:rFonts w:asciiTheme="minorHAnsi" w:hAnsiTheme="minorHAnsi" w:eastAsiaTheme="minorEastAsia"/>
              <w:sz w:val="21"/>
            </w:rPr>
            <w:tab/>
          </w:r>
          <w:r>
            <w:rPr>
              <w:rStyle w:val="26"/>
            </w:rPr>
            <w:t>促进传统产业数字化转型升级</w:t>
          </w:r>
          <w:r>
            <w:tab/>
          </w:r>
          <w:r>
            <w:fldChar w:fldCharType="begin"/>
          </w:r>
          <w:r>
            <w:instrText xml:space="preserve"> PAGEREF _Toc100870483 \h </w:instrText>
          </w:r>
          <w:r>
            <w:fldChar w:fldCharType="separate"/>
          </w:r>
          <w:r>
            <w:t>32</w:t>
          </w:r>
          <w:r>
            <w:fldChar w:fldCharType="end"/>
          </w:r>
          <w:r>
            <w:fldChar w:fldCharType="end"/>
          </w:r>
        </w:p>
        <w:p>
          <w:pPr>
            <w:pStyle w:val="14"/>
            <w:tabs>
              <w:tab w:val="left" w:pos="1680"/>
            </w:tabs>
            <w:rPr>
              <w:rFonts w:asciiTheme="minorHAnsi" w:hAnsiTheme="minorHAnsi" w:eastAsiaTheme="minorEastAsia"/>
              <w:sz w:val="21"/>
            </w:rPr>
          </w:pPr>
          <w:r>
            <w:fldChar w:fldCharType="begin"/>
          </w:r>
          <w:r>
            <w:instrText xml:space="preserve"> HYPERLINK \l "_Toc100870484" </w:instrText>
          </w:r>
          <w:r>
            <w:fldChar w:fldCharType="separate"/>
          </w:r>
          <w:r>
            <w:rPr>
              <w:rStyle w:val="26"/>
            </w:rPr>
            <w:t>第七章</w:t>
          </w:r>
          <w:r>
            <w:rPr>
              <w:rFonts w:asciiTheme="minorHAnsi" w:hAnsiTheme="minorHAnsi" w:eastAsiaTheme="minorEastAsia"/>
              <w:sz w:val="21"/>
            </w:rPr>
            <w:tab/>
          </w:r>
          <w:r>
            <w:rPr>
              <w:rStyle w:val="26"/>
            </w:rPr>
            <w:t>多元融合 提升城市文化综合实力</w:t>
          </w:r>
          <w:r>
            <w:tab/>
          </w:r>
          <w:r>
            <w:fldChar w:fldCharType="begin"/>
          </w:r>
          <w:r>
            <w:instrText xml:space="preserve"> PAGEREF _Toc100870484 \h </w:instrText>
          </w:r>
          <w:r>
            <w:fldChar w:fldCharType="separate"/>
          </w:r>
          <w:r>
            <w:t>35</w:t>
          </w:r>
          <w:r>
            <w:fldChar w:fldCharType="end"/>
          </w:r>
          <w:r>
            <w:fldChar w:fldCharType="end"/>
          </w:r>
        </w:p>
        <w:p>
          <w:pPr>
            <w:pStyle w:val="17"/>
            <w:tabs>
              <w:tab w:val="left" w:pos="1770"/>
            </w:tabs>
            <w:ind w:left="560"/>
            <w:rPr>
              <w:rFonts w:asciiTheme="minorHAnsi" w:hAnsiTheme="minorHAnsi" w:eastAsiaTheme="minorEastAsia"/>
              <w:sz w:val="21"/>
            </w:rPr>
          </w:pPr>
          <w:r>
            <w:fldChar w:fldCharType="begin"/>
          </w:r>
          <w:r>
            <w:instrText xml:space="preserve"> HYPERLINK \l "_Toc100870485" </w:instrText>
          </w:r>
          <w:r>
            <w:fldChar w:fldCharType="separate"/>
          </w:r>
          <w:r>
            <w:rPr>
              <w:rStyle w:val="26"/>
            </w:rPr>
            <w:t>第一节</w:t>
          </w:r>
          <w:r>
            <w:rPr>
              <w:rFonts w:asciiTheme="minorHAnsi" w:hAnsiTheme="minorHAnsi" w:eastAsiaTheme="minorEastAsia"/>
              <w:sz w:val="21"/>
            </w:rPr>
            <w:tab/>
          </w:r>
          <w:r>
            <w:rPr>
              <w:rStyle w:val="26"/>
            </w:rPr>
            <w:t>保存和发扬岭南特色传统文化</w:t>
          </w:r>
          <w:r>
            <w:tab/>
          </w:r>
          <w:r>
            <w:fldChar w:fldCharType="begin"/>
          </w:r>
          <w:r>
            <w:instrText xml:space="preserve"> PAGEREF _Toc100870485 \h </w:instrText>
          </w:r>
          <w:r>
            <w:fldChar w:fldCharType="separate"/>
          </w:r>
          <w:r>
            <w:t>35</w:t>
          </w:r>
          <w:r>
            <w:fldChar w:fldCharType="end"/>
          </w:r>
          <w:r>
            <w:fldChar w:fldCharType="end"/>
          </w:r>
        </w:p>
        <w:p>
          <w:pPr>
            <w:pStyle w:val="17"/>
            <w:tabs>
              <w:tab w:val="left" w:pos="1770"/>
            </w:tabs>
            <w:ind w:left="560"/>
            <w:rPr>
              <w:rFonts w:asciiTheme="minorHAnsi" w:hAnsiTheme="minorHAnsi" w:eastAsiaTheme="minorEastAsia"/>
              <w:sz w:val="21"/>
            </w:rPr>
          </w:pPr>
          <w:r>
            <w:fldChar w:fldCharType="begin"/>
          </w:r>
          <w:r>
            <w:instrText xml:space="preserve"> HYPERLINK \l "_Toc100870486" </w:instrText>
          </w:r>
          <w:r>
            <w:fldChar w:fldCharType="separate"/>
          </w:r>
          <w:r>
            <w:rPr>
              <w:rStyle w:val="26"/>
            </w:rPr>
            <w:t>第二节</w:t>
          </w:r>
          <w:r>
            <w:rPr>
              <w:rFonts w:asciiTheme="minorHAnsi" w:hAnsiTheme="minorHAnsi" w:eastAsiaTheme="minorEastAsia"/>
              <w:sz w:val="21"/>
            </w:rPr>
            <w:tab/>
          </w:r>
          <w:r>
            <w:rPr>
              <w:rStyle w:val="26"/>
            </w:rPr>
            <w:t>建设现代化国际化文化中心</w:t>
          </w:r>
          <w:r>
            <w:tab/>
          </w:r>
          <w:r>
            <w:fldChar w:fldCharType="begin"/>
          </w:r>
          <w:r>
            <w:instrText xml:space="preserve"> PAGEREF _Toc100870486 \h </w:instrText>
          </w:r>
          <w:r>
            <w:fldChar w:fldCharType="separate"/>
          </w:r>
          <w:r>
            <w:t>35</w:t>
          </w:r>
          <w:r>
            <w:fldChar w:fldCharType="end"/>
          </w:r>
          <w:r>
            <w:fldChar w:fldCharType="end"/>
          </w:r>
        </w:p>
        <w:p>
          <w:pPr>
            <w:pStyle w:val="17"/>
            <w:tabs>
              <w:tab w:val="left" w:pos="1770"/>
            </w:tabs>
            <w:ind w:left="560"/>
            <w:rPr>
              <w:rFonts w:asciiTheme="minorHAnsi" w:hAnsiTheme="minorHAnsi" w:eastAsiaTheme="minorEastAsia"/>
              <w:sz w:val="21"/>
            </w:rPr>
          </w:pPr>
          <w:r>
            <w:fldChar w:fldCharType="begin"/>
          </w:r>
          <w:r>
            <w:instrText xml:space="preserve"> HYPERLINK \l "_Toc100870487" </w:instrText>
          </w:r>
          <w:r>
            <w:fldChar w:fldCharType="separate"/>
          </w:r>
          <w:r>
            <w:rPr>
              <w:rStyle w:val="26"/>
            </w:rPr>
            <w:t>第三节</w:t>
          </w:r>
          <w:r>
            <w:rPr>
              <w:rFonts w:asciiTheme="minorHAnsi" w:hAnsiTheme="minorHAnsi" w:eastAsiaTheme="minorEastAsia"/>
              <w:sz w:val="21"/>
            </w:rPr>
            <w:tab/>
          </w:r>
          <w:r>
            <w:rPr>
              <w:rStyle w:val="26"/>
            </w:rPr>
            <w:t>推动文化产业发展</w:t>
          </w:r>
          <w:r>
            <w:tab/>
          </w:r>
          <w:r>
            <w:fldChar w:fldCharType="begin"/>
          </w:r>
          <w:r>
            <w:instrText xml:space="preserve"> PAGEREF _Toc100870487 \h </w:instrText>
          </w:r>
          <w:r>
            <w:fldChar w:fldCharType="separate"/>
          </w:r>
          <w:r>
            <w:t>37</w:t>
          </w:r>
          <w:r>
            <w:fldChar w:fldCharType="end"/>
          </w:r>
          <w:r>
            <w:fldChar w:fldCharType="end"/>
          </w:r>
        </w:p>
        <w:p>
          <w:pPr>
            <w:pStyle w:val="14"/>
            <w:tabs>
              <w:tab w:val="left" w:pos="1680"/>
            </w:tabs>
            <w:rPr>
              <w:rFonts w:asciiTheme="minorHAnsi" w:hAnsiTheme="minorHAnsi" w:eastAsiaTheme="minorEastAsia"/>
              <w:sz w:val="21"/>
            </w:rPr>
          </w:pPr>
          <w:r>
            <w:fldChar w:fldCharType="begin"/>
          </w:r>
          <w:r>
            <w:instrText xml:space="preserve"> HYPERLINK \l "_Toc100870488" </w:instrText>
          </w:r>
          <w:r>
            <w:fldChar w:fldCharType="separate"/>
          </w:r>
          <w:r>
            <w:rPr>
              <w:rStyle w:val="26"/>
            </w:rPr>
            <w:t>第八章</w:t>
          </w:r>
          <w:r>
            <w:rPr>
              <w:rFonts w:asciiTheme="minorHAnsi" w:hAnsiTheme="minorHAnsi" w:eastAsiaTheme="minorEastAsia"/>
              <w:sz w:val="21"/>
            </w:rPr>
            <w:tab/>
          </w:r>
          <w:r>
            <w:rPr>
              <w:rStyle w:val="26"/>
            </w:rPr>
            <w:t>深度融入双循环 打造内外循环战略节点</w:t>
          </w:r>
          <w:r>
            <w:tab/>
          </w:r>
          <w:r>
            <w:fldChar w:fldCharType="begin"/>
          </w:r>
          <w:r>
            <w:instrText xml:space="preserve"> PAGEREF _Toc100870488 \h </w:instrText>
          </w:r>
          <w:r>
            <w:fldChar w:fldCharType="separate"/>
          </w:r>
          <w:r>
            <w:t>39</w:t>
          </w:r>
          <w:r>
            <w:fldChar w:fldCharType="end"/>
          </w:r>
          <w:r>
            <w:fldChar w:fldCharType="end"/>
          </w:r>
        </w:p>
        <w:p>
          <w:pPr>
            <w:pStyle w:val="17"/>
            <w:tabs>
              <w:tab w:val="left" w:pos="1770"/>
            </w:tabs>
            <w:ind w:left="560"/>
            <w:rPr>
              <w:rFonts w:asciiTheme="minorHAnsi" w:hAnsiTheme="minorHAnsi" w:eastAsiaTheme="minorEastAsia"/>
              <w:sz w:val="21"/>
            </w:rPr>
          </w:pPr>
          <w:r>
            <w:fldChar w:fldCharType="begin"/>
          </w:r>
          <w:r>
            <w:instrText xml:space="preserve"> HYPERLINK \l "_Toc100870489" </w:instrText>
          </w:r>
          <w:r>
            <w:fldChar w:fldCharType="separate"/>
          </w:r>
          <w:r>
            <w:rPr>
              <w:rStyle w:val="26"/>
            </w:rPr>
            <w:t>第一节</w:t>
          </w:r>
          <w:r>
            <w:rPr>
              <w:rFonts w:asciiTheme="minorHAnsi" w:hAnsiTheme="minorHAnsi" w:eastAsiaTheme="minorEastAsia"/>
              <w:sz w:val="21"/>
            </w:rPr>
            <w:tab/>
          </w:r>
          <w:r>
            <w:rPr>
              <w:rStyle w:val="26"/>
              <w:rFonts w:ascii="仿宋_GB2312" w:hAnsi="仿宋_GB2312"/>
            </w:rPr>
            <w:t>打造国际消费中心示范区</w:t>
          </w:r>
          <w:r>
            <w:tab/>
          </w:r>
          <w:r>
            <w:fldChar w:fldCharType="begin"/>
          </w:r>
          <w:r>
            <w:instrText xml:space="preserve"> PAGEREF _Toc100870489 \h </w:instrText>
          </w:r>
          <w:r>
            <w:fldChar w:fldCharType="separate"/>
          </w:r>
          <w:r>
            <w:t>39</w:t>
          </w:r>
          <w:r>
            <w:fldChar w:fldCharType="end"/>
          </w:r>
          <w:r>
            <w:fldChar w:fldCharType="end"/>
          </w:r>
        </w:p>
        <w:p>
          <w:pPr>
            <w:pStyle w:val="17"/>
            <w:tabs>
              <w:tab w:val="left" w:pos="1770"/>
            </w:tabs>
            <w:ind w:left="560"/>
            <w:rPr>
              <w:rFonts w:asciiTheme="minorHAnsi" w:hAnsiTheme="minorHAnsi" w:eastAsiaTheme="minorEastAsia"/>
              <w:sz w:val="21"/>
            </w:rPr>
          </w:pPr>
          <w:r>
            <w:fldChar w:fldCharType="begin"/>
          </w:r>
          <w:r>
            <w:instrText xml:space="preserve"> HYPERLINK \l "_Toc100870490" </w:instrText>
          </w:r>
          <w:r>
            <w:fldChar w:fldCharType="separate"/>
          </w:r>
          <w:r>
            <w:rPr>
              <w:rStyle w:val="26"/>
            </w:rPr>
            <w:t>第二节</w:t>
          </w:r>
          <w:r>
            <w:rPr>
              <w:rFonts w:asciiTheme="minorHAnsi" w:hAnsiTheme="minorHAnsi" w:eastAsiaTheme="minorEastAsia"/>
              <w:sz w:val="21"/>
            </w:rPr>
            <w:tab/>
          </w:r>
          <w:r>
            <w:rPr>
              <w:rStyle w:val="26"/>
            </w:rPr>
            <w:t>大力推进服务贸易发展</w:t>
          </w:r>
          <w:r>
            <w:tab/>
          </w:r>
          <w:r>
            <w:fldChar w:fldCharType="begin"/>
          </w:r>
          <w:r>
            <w:instrText xml:space="preserve"> PAGEREF _Toc100870490 \h </w:instrText>
          </w:r>
          <w:r>
            <w:fldChar w:fldCharType="separate"/>
          </w:r>
          <w:r>
            <w:t>41</w:t>
          </w:r>
          <w:r>
            <w:fldChar w:fldCharType="end"/>
          </w:r>
          <w:r>
            <w:fldChar w:fldCharType="end"/>
          </w:r>
        </w:p>
        <w:p>
          <w:pPr>
            <w:pStyle w:val="17"/>
            <w:tabs>
              <w:tab w:val="left" w:pos="1770"/>
            </w:tabs>
            <w:ind w:left="560"/>
            <w:rPr>
              <w:rFonts w:asciiTheme="minorHAnsi" w:hAnsiTheme="minorHAnsi" w:eastAsiaTheme="minorEastAsia"/>
              <w:sz w:val="21"/>
            </w:rPr>
          </w:pPr>
          <w:r>
            <w:fldChar w:fldCharType="begin"/>
          </w:r>
          <w:r>
            <w:instrText xml:space="preserve"> HYPERLINK \l "_Toc100870491" </w:instrText>
          </w:r>
          <w:r>
            <w:fldChar w:fldCharType="separate"/>
          </w:r>
          <w:r>
            <w:rPr>
              <w:rStyle w:val="26"/>
            </w:rPr>
            <w:t>第三节</w:t>
          </w:r>
          <w:r>
            <w:rPr>
              <w:rFonts w:asciiTheme="minorHAnsi" w:hAnsiTheme="minorHAnsi" w:eastAsiaTheme="minorEastAsia"/>
              <w:sz w:val="21"/>
            </w:rPr>
            <w:tab/>
          </w:r>
          <w:r>
            <w:rPr>
              <w:rStyle w:val="26"/>
            </w:rPr>
            <w:t>完善流通与投资循环体系</w:t>
          </w:r>
          <w:r>
            <w:tab/>
          </w:r>
          <w:r>
            <w:fldChar w:fldCharType="begin"/>
          </w:r>
          <w:r>
            <w:instrText xml:space="preserve"> PAGEREF _Toc100870491 \h </w:instrText>
          </w:r>
          <w:r>
            <w:fldChar w:fldCharType="separate"/>
          </w:r>
          <w:r>
            <w:t>43</w:t>
          </w:r>
          <w:r>
            <w:fldChar w:fldCharType="end"/>
          </w:r>
          <w:r>
            <w:fldChar w:fldCharType="end"/>
          </w:r>
        </w:p>
        <w:p>
          <w:pPr>
            <w:pStyle w:val="14"/>
            <w:tabs>
              <w:tab w:val="left" w:pos="1680"/>
            </w:tabs>
            <w:rPr>
              <w:rFonts w:asciiTheme="minorHAnsi" w:hAnsiTheme="minorHAnsi" w:eastAsiaTheme="minorEastAsia"/>
              <w:sz w:val="21"/>
            </w:rPr>
          </w:pPr>
          <w:r>
            <w:fldChar w:fldCharType="begin"/>
          </w:r>
          <w:r>
            <w:instrText xml:space="preserve"> HYPERLINK \l "_Toc100870492" </w:instrText>
          </w:r>
          <w:r>
            <w:fldChar w:fldCharType="separate"/>
          </w:r>
          <w:r>
            <w:rPr>
              <w:rStyle w:val="26"/>
            </w:rPr>
            <w:t>第九章</w:t>
          </w:r>
          <w:r>
            <w:rPr>
              <w:rFonts w:asciiTheme="minorHAnsi" w:hAnsiTheme="minorHAnsi" w:eastAsiaTheme="minorEastAsia"/>
              <w:sz w:val="21"/>
            </w:rPr>
            <w:tab/>
          </w:r>
          <w:r>
            <w:rPr>
              <w:rStyle w:val="26"/>
            </w:rPr>
            <w:t>强化制度创新 构建宜商宜居商务区</w:t>
          </w:r>
          <w:r>
            <w:tab/>
          </w:r>
          <w:r>
            <w:fldChar w:fldCharType="begin"/>
          </w:r>
          <w:r>
            <w:instrText xml:space="preserve"> PAGEREF _Toc100870492 \h </w:instrText>
          </w:r>
          <w:r>
            <w:fldChar w:fldCharType="separate"/>
          </w:r>
          <w:r>
            <w:t>46</w:t>
          </w:r>
          <w:r>
            <w:fldChar w:fldCharType="end"/>
          </w:r>
          <w:r>
            <w:fldChar w:fldCharType="end"/>
          </w:r>
        </w:p>
        <w:p>
          <w:pPr>
            <w:pStyle w:val="17"/>
            <w:tabs>
              <w:tab w:val="left" w:pos="1770"/>
            </w:tabs>
            <w:ind w:left="560"/>
            <w:rPr>
              <w:rFonts w:asciiTheme="minorHAnsi" w:hAnsiTheme="minorHAnsi" w:eastAsiaTheme="minorEastAsia"/>
              <w:sz w:val="21"/>
            </w:rPr>
          </w:pPr>
          <w:r>
            <w:fldChar w:fldCharType="begin"/>
          </w:r>
          <w:r>
            <w:instrText xml:space="preserve"> HYPERLINK \l "_Toc100870493" </w:instrText>
          </w:r>
          <w:r>
            <w:fldChar w:fldCharType="separate"/>
          </w:r>
          <w:r>
            <w:rPr>
              <w:rStyle w:val="26"/>
            </w:rPr>
            <w:t>第一节</w:t>
          </w:r>
          <w:r>
            <w:rPr>
              <w:rFonts w:asciiTheme="minorHAnsi" w:hAnsiTheme="minorHAnsi" w:eastAsiaTheme="minorEastAsia"/>
              <w:sz w:val="21"/>
            </w:rPr>
            <w:tab/>
          </w:r>
          <w:r>
            <w:rPr>
              <w:rStyle w:val="26"/>
            </w:rPr>
            <w:t>持续优化营商环境</w:t>
          </w:r>
          <w:r>
            <w:tab/>
          </w:r>
          <w:r>
            <w:fldChar w:fldCharType="begin"/>
          </w:r>
          <w:r>
            <w:instrText xml:space="preserve"> PAGEREF _Toc100870493 \h </w:instrText>
          </w:r>
          <w:r>
            <w:fldChar w:fldCharType="separate"/>
          </w:r>
          <w:r>
            <w:t>46</w:t>
          </w:r>
          <w:r>
            <w:fldChar w:fldCharType="end"/>
          </w:r>
          <w:r>
            <w:fldChar w:fldCharType="end"/>
          </w:r>
        </w:p>
        <w:p>
          <w:pPr>
            <w:pStyle w:val="17"/>
            <w:tabs>
              <w:tab w:val="left" w:pos="1770"/>
            </w:tabs>
            <w:ind w:left="560"/>
            <w:rPr>
              <w:rFonts w:asciiTheme="minorHAnsi" w:hAnsiTheme="minorHAnsi" w:eastAsiaTheme="minorEastAsia"/>
              <w:sz w:val="21"/>
            </w:rPr>
          </w:pPr>
          <w:r>
            <w:fldChar w:fldCharType="begin"/>
          </w:r>
          <w:r>
            <w:instrText xml:space="preserve"> HYPERLINK \l "_Toc100870494" </w:instrText>
          </w:r>
          <w:r>
            <w:fldChar w:fldCharType="separate"/>
          </w:r>
          <w:r>
            <w:rPr>
              <w:rStyle w:val="26"/>
            </w:rPr>
            <w:t>第二节</w:t>
          </w:r>
          <w:r>
            <w:rPr>
              <w:rFonts w:asciiTheme="minorHAnsi" w:hAnsiTheme="minorHAnsi" w:eastAsiaTheme="minorEastAsia"/>
              <w:sz w:val="21"/>
            </w:rPr>
            <w:tab/>
          </w:r>
          <w:r>
            <w:rPr>
              <w:rStyle w:val="26"/>
            </w:rPr>
            <w:t>探索市域社会治理现代化</w:t>
          </w:r>
          <w:r>
            <w:tab/>
          </w:r>
          <w:r>
            <w:fldChar w:fldCharType="begin"/>
          </w:r>
          <w:r>
            <w:instrText xml:space="preserve"> PAGEREF _Toc100870494 \h </w:instrText>
          </w:r>
          <w:r>
            <w:fldChar w:fldCharType="separate"/>
          </w:r>
          <w:r>
            <w:t>47</w:t>
          </w:r>
          <w:r>
            <w:fldChar w:fldCharType="end"/>
          </w:r>
          <w:r>
            <w:fldChar w:fldCharType="end"/>
          </w:r>
        </w:p>
        <w:p>
          <w:pPr>
            <w:pStyle w:val="17"/>
            <w:tabs>
              <w:tab w:val="left" w:pos="1770"/>
            </w:tabs>
            <w:ind w:left="560"/>
            <w:rPr>
              <w:rFonts w:asciiTheme="minorHAnsi" w:hAnsiTheme="minorHAnsi" w:eastAsiaTheme="minorEastAsia"/>
              <w:sz w:val="21"/>
            </w:rPr>
          </w:pPr>
          <w:r>
            <w:fldChar w:fldCharType="begin"/>
          </w:r>
          <w:r>
            <w:instrText xml:space="preserve"> HYPERLINK \l "_Toc100870495" </w:instrText>
          </w:r>
          <w:r>
            <w:fldChar w:fldCharType="separate"/>
          </w:r>
          <w:r>
            <w:rPr>
              <w:rStyle w:val="26"/>
            </w:rPr>
            <w:t>第三节</w:t>
          </w:r>
          <w:r>
            <w:rPr>
              <w:rFonts w:asciiTheme="minorHAnsi" w:hAnsiTheme="minorHAnsi" w:eastAsiaTheme="minorEastAsia"/>
              <w:sz w:val="21"/>
            </w:rPr>
            <w:tab/>
          </w:r>
          <w:r>
            <w:rPr>
              <w:rStyle w:val="26"/>
            </w:rPr>
            <w:t>提高公共服务水平</w:t>
          </w:r>
          <w:r>
            <w:tab/>
          </w:r>
          <w:r>
            <w:fldChar w:fldCharType="begin"/>
          </w:r>
          <w:r>
            <w:instrText xml:space="preserve"> PAGEREF _Toc100870495 \h </w:instrText>
          </w:r>
          <w:r>
            <w:fldChar w:fldCharType="separate"/>
          </w:r>
          <w:r>
            <w:t>49</w:t>
          </w:r>
          <w:r>
            <w:fldChar w:fldCharType="end"/>
          </w:r>
          <w:r>
            <w:fldChar w:fldCharType="end"/>
          </w:r>
        </w:p>
        <w:p>
          <w:pPr>
            <w:pStyle w:val="17"/>
            <w:tabs>
              <w:tab w:val="left" w:pos="1770"/>
            </w:tabs>
            <w:ind w:left="560"/>
            <w:rPr>
              <w:rFonts w:asciiTheme="minorHAnsi" w:hAnsiTheme="minorHAnsi" w:eastAsiaTheme="minorEastAsia"/>
              <w:sz w:val="21"/>
            </w:rPr>
          </w:pPr>
          <w:r>
            <w:fldChar w:fldCharType="begin"/>
          </w:r>
          <w:r>
            <w:instrText xml:space="preserve"> HYPERLINK \l "_Toc100870496" </w:instrText>
          </w:r>
          <w:r>
            <w:fldChar w:fldCharType="separate"/>
          </w:r>
          <w:r>
            <w:rPr>
              <w:rStyle w:val="26"/>
            </w:rPr>
            <w:t>第四节</w:t>
          </w:r>
          <w:r>
            <w:rPr>
              <w:rFonts w:asciiTheme="minorHAnsi" w:hAnsiTheme="minorHAnsi" w:eastAsiaTheme="minorEastAsia"/>
              <w:sz w:val="21"/>
            </w:rPr>
            <w:tab/>
          </w:r>
          <w:r>
            <w:rPr>
              <w:rStyle w:val="26"/>
            </w:rPr>
            <w:t>构建宜居城区环境</w:t>
          </w:r>
          <w:r>
            <w:tab/>
          </w:r>
          <w:r>
            <w:fldChar w:fldCharType="begin"/>
          </w:r>
          <w:r>
            <w:instrText xml:space="preserve"> PAGEREF _Toc100870496 \h </w:instrText>
          </w:r>
          <w:r>
            <w:fldChar w:fldCharType="separate"/>
          </w:r>
          <w:r>
            <w:t>50</w:t>
          </w:r>
          <w:r>
            <w:fldChar w:fldCharType="end"/>
          </w:r>
          <w:r>
            <w:fldChar w:fldCharType="end"/>
          </w:r>
        </w:p>
        <w:p>
          <w:pPr>
            <w:pStyle w:val="17"/>
            <w:tabs>
              <w:tab w:val="left" w:pos="1770"/>
            </w:tabs>
            <w:ind w:left="560"/>
            <w:rPr>
              <w:rFonts w:asciiTheme="minorHAnsi" w:hAnsiTheme="minorHAnsi" w:eastAsiaTheme="minorEastAsia"/>
              <w:sz w:val="21"/>
            </w:rPr>
          </w:pPr>
          <w:r>
            <w:fldChar w:fldCharType="begin"/>
          </w:r>
          <w:r>
            <w:instrText xml:space="preserve"> HYPERLINK \l "_Toc100870497" </w:instrText>
          </w:r>
          <w:r>
            <w:fldChar w:fldCharType="separate"/>
          </w:r>
          <w:r>
            <w:rPr>
              <w:rStyle w:val="26"/>
            </w:rPr>
            <w:t>第五节</w:t>
          </w:r>
          <w:r>
            <w:rPr>
              <w:rFonts w:asciiTheme="minorHAnsi" w:hAnsiTheme="minorHAnsi" w:eastAsiaTheme="minorEastAsia"/>
              <w:sz w:val="21"/>
            </w:rPr>
            <w:tab/>
          </w:r>
          <w:r>
            <w:rPr>
              <w:rStyle w:val="26"/>
            </w:rPr>
            <w:t>建设国际化设施平台</w:t>
          </w:r>
          <w:r>
            <w:tab/>
          </w:r>
          <w:r>
            <w:fldChar w:fldCharType="begin"/>
          </w:r>
          <w:r>
            <w:instrText xml:space="preserve"> PAGEREF _Toc100870497 \h </w:instrText>
          </w:r>
          <w:r>
            <w:fldChar w:fldCharType="separate"/>
          </w:r>
          <w:r>
            <w:t>52</w:t>
          </w:r>
          <w:r>
            <w:fldChar w:fldCharType="end"/>
          </w:r>
          <w:r>
            <w:fldChar w:fldCharType="end"/>
          </w:r>
        </w:p>
        <w:p>
          <w:pPr>
            <w:pStyle w:val="14"/>
            <w:tabs>
              <w:tab w:val="left" w:pos="1680"/>
            </w:tabs>
            <w:rPr>
              <w:rFonts w:asciiTheme="minorHAnsi" w:hAnsiTheme="minorHAnsi" w:eastAsiaTheme="minorEastAsia"/>
              <w:sz w:val="21"/>
            </w:rPr>
          </w:pPr>
          <w:r>
            <w:fldChar w:fldCharType="begin"/>
          </w:r>
          <w:r>
            <w:instrText xml:space="preserve"> HYPERLINK \l "_Toc100870498" </w:instrText>
          </w:r>
          <w:r>
            <w:fldChar w:fldCharType="separate"/>
          </w:r>
          <w:r>
            <w:rPr>
              <w:rStyle w:val="26"/>
            </w:rPr>
            <w:t>第十章</w:t>
          </w:r>
          <w:r>
            <w:rPr>
              <w:rFonts w:asciiTheme="minorHAnsi" w:hAnsiTheme="minorHAnsi" w:eastAsiaTheme="minorEastAsia"/>
              <w:sz w:val="21"/>
            </w:rPr>
            <w:tab/>
          </w:r>
          <w:r>
            <w:rPr>
              <w:rStyle w:val="26"/>
            </w:rPr>
            <w:t>建立健全实施机制 保障规划顺利实施</w:t>
          </w:r>
          <w:r>
            <w:tab/>
          </w:r>
          <w:r>
            <w:fldChar w:fldCharType="begin"/>
          </w:r>
          <w:r>
            <w:instrText xml:space="preserve"> PAGEREF _Toc100870498 \h </w:instrText>
          </w:r>
          <w:r>
            <w:fldChar w:fldCharType="separate"/>
          </w:r>
          <w:r>
            <w:t>54</w:t>
          </w:r>
          <w:r>
            <w:fldChar w:fldCharType="end"/>
          </w:r>
          <w:r>
            <w:fldChar w:fldCharType="end"/>
          </w:r>
        </w:p>
        <w:p>
          <w:pPr>
            <w:pStyle w:val="17"/>
            <w:tabs>
              <w:tab w:val="left" w:pos="1770"/>
            </w:tabs>
            <w:ind w:left="560"/>
            <w:rPr>
              <w:rFonts w:asciiTheme="minorHAnsi" w:hAnsiTheme="minorHAnsi" w:eastAsiaTheme="minorEastAsia"/>
              <w:sz w:val="21"/>
            </w:rPr>
          </w:pPr>
          <w:r>
            <w:fldChar w:fldCharType="begin"/>
          </w:r>
          <w:r>
            <w:instrText xml:space="preserve"> HYPERLINK \l "_Toc100870499" </w:instrText>
          </w:r>
          <w:r>
            <w:fldChar w:fldCharType="separate"/>
          </w:r>
          <w:r>
            <w:rPr>
              <w:rStyle w:val="26"/>
            </w:rPr>
            <w:t>第一节</w:t>
          </w:r>
          <w:r>
            <w:rPr>
              <w:rFonts w:asciiTheme="minorHAnsi" w:hAnsiTheme="minorHAnsi" w:eastAsiaTheme="minorEastAsia"/>
              <w:sz w:val="21"/>
            </w:rPr>
            <w:tab/>
          </w:r>
          <w:r>
            <w:rPr>
              <w:rStyle w:val="26"/>
            </w:rPr>
            <w:t>坚持党的领导，落实党的决策部署</w:t>
          </w:r>
          <w:r>
            <w:tab/>
          </w:r>
          <w:r>
            <w:fldChar w:fldCharType="begin"/>
          </w:r>
          <w:r>
            <w:instrText xml:space="preserve"> PAGEREF _Toc100870499 \h </w:instrText>
          </w:r>
          <w:r>
            <w:fldChar w:fldCharType="separate"/>
          </w:r>
          <w:r>
            <w:t>54</w:t>
          </w:r>
          <w:r>
            <w:fldChar w:fldCharType="end"/>
          </w:r>
          <w:r>
            <w:fldChar w:fldCharType="end"/>
          </w:r>
        </w:p>
        <w:p>
          <w:pPr>
            <w:pStyle w:val="17"/>
            <w:tabs>
              <w:tab w:val="left" w:pos="1770"/>
            </w:tabs>
            <w:ind w:left="560"/>
            <w:rPr>
              <w:rFonts w:asciiTheme="minorHAnsi" w:hAnsiTheme="minorHAnsi" w:eastAsiaTheme="minorEastAsia"/>
              <w:sz w:val="21"/>
            </w:rPr>
          </w:pPr>
          <w:r>
            <w:fldChar w:fldCharType="begin"/>
          </w:r>
          <w:r>
            <w:instrText xml:space="preserve"> HYPERLINK \l "_Toc100870500" </w:instrText>
          </w:r>
          <w:r>
            <w:fldChar w:fldCharType="separate"/>
          </w:r>
          <w:r>
            <w:rPr>
              <w:rStyle w:val="26"/>
            </w:rPr>
            <w:t>第二节</w:t>
          </w:r>
          <w:r>
            <w:rPr>
              <w:rFonts w:asciiTheme="minorHAnsi" w:hAnsiTheme="minorHAnsi" w:eastAsiaTheme="minorEastAsia"/>
              <w:sz w:val="21"/>
            </w:rPr>
            <w:tab/>
          </w:r>
          <w:r>
            <w:rPr>
              <w:rStyle w:val="26"/>
            </w:rPr>
            <w:t>健全工作机制，完善规划配套保障</w:t>
          </w:r>
          <w:r>
            <w:tab/>
          </w:r>
          <w:r>
            <w:fldChar w:fldCharType="begin"/>
          </w:r>
          <w:r>
            <w:instrText xml:space="preserve"> PAGEREF _Toc100870500 \h </w:instrText>
          </w:r>
          <w:r>
            <w:fldChar w:fldCharType="separate"/>
          </w:r>
          <w:r>
            <w:t>54</w:t>
          </w:r>
          <w:r>
            <w:fldChar w:fldCharType="end"/>
          </w:r>
          <w:r>
            <w:fldChar w:fldCharType="end"/>
          </w:r>
        </w:p>
        <w:p>
          <w:r>
            <w:rPr>
              <w:rFonts w:hint="eastAsia" w:ascii="仿宋_GB2312"/>
            </w:rPr>
            <w:fldChar w:fldCharType="end"/>
          </w:r>
        </w:p>
      </w:sdtContent>
    </w:sdt>
    <w:p/>
    <w:p/>
    <w:p/>
    <w:p/>
    <w:p/>
    <w:p>
      <w:pPr>
        <w:ind w:firstLine="560" w:firstLineChars="200"/>
        <w:sectPr>
          <w:pgSz w:w="11906" w:h="16838"/>
          <w:pgMar w:top="1440" w:right="1800" w:bottom="1440" w:left="1800" w:header="851" w:footer="992" w:gutter="0"/>
          <w:cols w:space="425" w:num="1"/>
          <w:docGrid w:type="lines" w:linePitch="312" w:charSpace="0"/>
        </w:sectPr>
      </w:pPr>
    </w:p>
    <w:p>
      <w:pPr>
        <w:ind w:firstLine="560" w:firstLineChars="200"/>
      </w:pPr>
      <w:r>
        <w:rPr>
          <w:rFonts w:hint="eastAsia"/>
        </w:rPr>
        <w:t>天河中央商务区是我国三大中央商务区之一，是广州市实现老城市新活力、四个出新出彩目标的重点抓手。“十四五”时期（2021-2025年），我国乘势而上，开启全面建设社会主义现代化国家新征程；广东紧抓粤港澳大湾区经济引擎建设，率先建设现代化经济体系；广州进入实现老城市新活力、巩固提升城市发展位势的关键阶段。天河中央商务区将高举中国特色社会主义伟大旗帜，深度参与粤港澳大湾区建设，积极融入“一核一带一区”发展新格局。牢记习近平总书记关于实现老城市新活力、“四个出新出彩”的殷殷嘱托，以时不我待、只争朝夕的紧迫感和使命感，向基本实现社会主义现代化的远景目标砥砺前行，谱写高质量发展华章。</w:t>
      </w:r>
    </w:p>
    <w:p>
      <w:pPr>
        <w:ind w:firstLine="560" w:firstLineChars="200"/>
        <w:rPr>
          <w:rFonts w:ascii="仿宋_GB2312" w:hAnsi="仿宋_GB2312" w:cs="仿宋_GB2312"/>
        </w:rPr>
      </w:pPr>
      <w:r>
        <w:rPr>
          <w:rFonts w:hint="eastAsia"/>
        </w:rPr>
        <w:t>本规划纲要根据中央和省委、市委、区委“十四五”规划和二</w:t>
      </w:r>
      <w:r>
        <w:rPr>
          <w:rFonts w:hint="eastAsia" w:ascii="宋体" w:hAnsi="宋体" w:eastAsia="宋体" w:cs="宋体"/>
        </w:rPr>
        <w:t>〇</w:t>
      </w:r>
      <w:r>
        <w:rPr>
          <w:rFonts w:hint="eastAsia" w:ascii="仿宋_GB2312" w:hAnsi="仿宋_GB2312" w:cs="仿宋_GB2312"/>
        </w:rPr>
        <w:t>三五年远景目标的建议编制，重点明确“十四五”时期</w:t>
      </w:r>
      <w:r>
        <w:rPr>
          <w:rFonts w:hint="eastAsia"/>
        </w:rPr>
        <w:t>天河中央商务区</w:t>
      </w:r>
      <w:r>
        <w:rPr>
          <w:rFonts w:hint="eastAsia" w:ascii="仿宋_GB2312" w:hAnsi="仿宋_GB2312" w:cs="仿宋_GB2312"/>
        </w:rPr>
        <w:t>经济社会发展的指导思想、基本原则、发展目标、发展要求，谋划重大战略，部署重大任务，并对2035年远景目标进行展望。旨在从战略性、宏观性、政策性出发，为天河中央商务区实现经济调节、社会管理、公共服务等职能提供重要依据，是“十四五”时期</w:t>
      </w:r>
      <w:r>
        <w:rPr>
          <w:rFonts w:hint="eastAsia"/>
        </w:rPr>
        <w:t>天河中央商务区</w:t>
      </w:r>
      <w:r>
        <w:rPr>
          <w:rFonts w:hint="eastAsia" w:ascii="仿宋_GB2312" w:hAnsi="仿宋_GB2312" w:cs="仿宋_GB2312"/>
        </w:rPr>
        <w:t>经济社会发展的行动纲领。</w:t>
      </w:r>
    </w:p>
    <w:p>
      <w:pPr>
        <w:ind w:firstLine="560" w:firstLineChars="200"/>
        <w:rPr>
          <w:rFonts w:ascii="仿宋_GB2312" w:hAnsi="仿宋_GB2312" w:cs="仿宋_GB2312"/>
        </w:rPr>
      </w:pPr>
      <w:r>
        <w:br w:type="page"/>
      </w:r>
    </w:p>
    <w:p>
      <w:pPr>
        <w:pStyle w:val="19"/>
        <w:spacing w:line="560" w:lineRule="exact"/>
      </w:pPr>
      <w:bookmarkStart w:id="10" w:name="_Toc100870460"/>
      <w:bookmarkStart w:id="11" w:name="_Toc78814004"/>
      <w:r>
        <w:rPr>
          <w:rFonts w:hint="eastAsia"/>
        </w:rPr>
        <w:t>高水平全面建成小康社会 开启全面建设社会主义现代化建设新征程</w:t>
      </w:r>
      <w:bookmarkEnd w:id="10"/>
      <w:bookmarkEnd w:id="11"/>
    </w:p>
    <w:p>
      <w:pPr>
        <w:pStyle w:val="15"/>
        <w:spacing w:before="312" w:after="312" w:line="560" w:lineRule="exact"/>
      </w:pPr>
      <w:bookmarkStart w:id="12" w:name="_Toc100870461"/>
      <w:bookmarkStart w:id="13" w:name="_Toc78814005"/>
      <w:r>
        <w:rPr>
          <w:rFonts w:hint="eastAsia"/>
        </w:rPr>
        <w:t>高水平全面建成小康社会取得决定性成就</w:t>
      </w:r>
      <w:bookmarkEnd w:id="12"/>
      <w:bookmarkEnd w:id="13"/>
    </w:p>
    <w:p>
      <w:pPr>
        <w:spacing w:line="560" w:lineRule="exact"/>
        <w:ind w:firstLine="560" w:firstLineChars="200"/>
      </w:pPr>
      <w:r>
        <w:rPr>
          <w:rFonts w:hint="eastAsia"/>
        </w:rPr>
        <w:t>“</w:t>
      </w:r>
      <w:r>
        <w:t>十三五</w:t>
      </w:r>
      <w:r>
        <w:rPr>
          <w:rFonts w:hint="eastAsia"/>
        </w:rPr>
        <w:t>”</w:t>
      </w:r>
      <w:r>
        <w:t>时期是</w:t>
      </w:r>
      <w:r>
        <w:rPr>
          <w:rFonts w:hint="eastAsia"/>
        </w:rPr>
        <w:t>天河中央商务区</w:t>
      </w:r>
      <w:r>
        <w:t>经济社会发展极不平凡的五年。面对错综复杂的外部环境和繁重的改革发展任务，</w:t>
      </w:r>
      <w:r>
        <w:rPr>
          <w:rFonts w:hint="eastAsia"/>
        </w:rPr>
        <w:t>天河中央商务区</w:t>
      </w:r>
      <w:r>
        <w:t>在</w:t>
      </w:r>
      <w:r>
        <w:rPr>
          <w:rFonts w:hint="eastAsia"/>
        </w:rPr>
        <w:t>天河区</w:t>
      </w:r>
      <w:r>
        <w:t>委、</w:t>
      </w:r>
      <w:r>
        <w:rPr>
          <w:rFonts w:hint="eastAsia"/>
        </w:rPr>
        <w:t>区</w:t>
      </w:r>
      <w:r>
        <w:t>政府领导下，坚持以习近平新时代中国特色社会主义思想为指导，深入贯彻落实党的十九大</w:t>
      </w:r>
      <w:r>
        <w:rPr>
          <w:rFonts w:hint="eastAsia"/>
        </w:rPr>
        <w:t>和</w:t>
      </w:r>
      <w:r>
        <w:t>十九届二中、三中、四中</w:t>
      </w:r>
      <w:r>
        <w:rPr>
          <w:rFonts w:hint="eastAsia"/>
        </w:rPr>
        <w:t>、五中</w:t>
      </w:r>
      <w:r>
        <w:t>全会精神</w:t>
      </w:r>
      <w:r>
        <w:rPr>
          <w:rFonts w:hint="eastAsia"/>
        </w:rPr>
        <w:t>以及</w:t>
      </w:r>
      <w:r>
        <w:t>习近平总书记对</w:t>
      </w:r>
      <w:r>
        <w:rPr>
          <w:rFonts w:hint="eastAsia"/>
        </w:rPr>
        <w:t>广东、广州系列</w:t>
      </w:r>
      <w:r>
        <w:t>重要讲话</w:t>
      </w:r>
      <w:r>
        <w:rPr>
          <w:rFonts w:hint="eastAsia"/>
        </w:rPr>
        <w:t>和</w:t>
      </w:r>
      <w:r>
        <w:t>重要指示</w:t>
      </w:r>
      <w:r>
        <w:rPr>
          <w:rFonts w:hint="eastAsia"/>
        </w:rPr>
        <w:t>批示</w:t>
      </w:r>
      <w:r>
        <w:t>精神</w:t>
      </w:r>
      <w:r>
        <w:rPr>
          <w:rFonts w:hint="eastAsia"/>
        </w:rPr>
        <w:t>。基本完</w:t>
      </w:r>
      <w:r>
        <w:t>成</w:t>
      </w:r>
      <w:r>
        <w:rPr>
          <w:rFonts w:hint="eastAsia"/>
        </w:rPr>
        <w:t>“</w:t>
      </w:r>
      <w:r>
        <w:t>十三五</w:t>
      </w:r>
      <w:r>
        <w:rPr>
          <w:rFonts w:hint="eastAsia"/>
        </w:rPr>
        <w:t>”</w:t>
      </w:r>
      <w:r>
        <w:t>规划目标任务，</w:t>
      </w:r>
      <w:r>
        <w:rPr>
          <w:rFonts w:hint="eastAsia"/>
        </w:rPr>
        <w:t>经济实力、创新能力、营商环境、综合竞争力跃上新台阶。</w:t>
      </w:r>
    </w:p>
    <w:p>
      <w:pPr>
        <w:spacing w:line="560" w:lineRule="exact"/>
        <w:ind w:firstLine="562" w:firstLineChars="200"/>
      </w:pPr>
      <w:r>
        <w:rPr>
          <w:rFonts w:hint="eastAsia"/>
          <w:b/>
        </w:rPr>
        <w:t>经济规模稳步扩大。</w:t>
      </w:r>
      <w:r>
        <w:rPr>
          <w:rFonts w:hint="eastAsia"/>
        </w:rPr>
        <w:t>“十三五”期间，天河中央商务区建成区的地区生产总值从2</w:t>
      </w:r>
      <w:r>
        <w:t>015</w:t>
      </w:r>
      <w:r>
        <w:rPr>
          <w:rFonts w:hint="eastAsia"/>
        </w:rPr>
        <w:t>年的</w:t>
      </w:r>
      <w:r>
        <w:t>2176.41</w:t>
      </w:r>
      <w:r>
        <w:rPr>
          <w:rFonts w:hint="eastAsia"/>
        </w:rPr>
        <w:t>亿元增长到2</w:t>
      </w:r>
      <w:r>
        <w:t>020</w:t>
      </w:r>
      <w:r>
        <w:rPr>
          <w:rFonts w:hint="eastAsia"/>
        </w:rPr>
        <w:t>年的3</w:t>
      </w:r>
      <w:r>
        <w:t>065.93</w:t>
      </w:r>
      <w:r>
        <w:rPr>
          <w:rFonts w:hint="eastAsia"/>
        </w:rPr>
        <w:t>亿元，占广州市1</w:t>
      </w:r>
      <w:r>
        <w:t>2.25</w:t>
      </w:r>
      <w:r>
        <w:rPr>
          <w:rFonts w:hint="eastAsia"/>
        </w:rPr>
        <w:t>%。地区生产总值年均增速超过7%，其中2</w:t>
      </w:r>
      <w:r>
        <w:t>016-2019</w:t>
      </w:r>
      <w:r>
        <w:rPr>
          <w:rFonts w:hint="eastAsia"/>
        </w:rPr>
        <w:t>年年均增速超过</w:t>
      </w:r>
      <w:r>
        <w:t>8</w:t>
      </w:r>
      <w:r>
        <w:rPr>
          <w:rFonts w:hint="eastAsia"/>
        </w:rPr>
        <w:t>%。2020年，千亿级行业1个，百亿级行业8个；</w:t>
      </w:r>
      <w:r>
        <w:t>2821家</w:t>
      </w:r>
      <w:r>
        <w:rPr>
          <w:rFonts w:hint="eastAsia"/>
        </w:rPr>
        <w:t>规上企业共实现营收</w:t>
      </w:r>
      <w:r>
        <w:t>9650亿元</w:t>
      </w:r>
      <w:r>
        <w:rPr>
          <w:rFonts w:hint="eastAsia"/>
        </w:rPr>
        <w:t>；</w:t>
      </w:r>
      <w:r>
        <w:t>全口径税收收入</w:t>
      </w:r>
      <w:r>
        <w:rPr>
          <w:rFonts w:hint="eastAsia"/>
        </w:rPr>
        <w:t>突破567</w:t>
      </w:r>
      <w:r>
        <w:t>亿元</w:t>
      </w:r>
      <w:r>
        <w:rPr>
          <w:rFonts w:hint="eastAsia"/>
        </w:rPr>
        <w:t>，年纳税超亿元企业6</w:t>
      </w:r>
      <w:r>
        <w:t>8</w:t>
      </w:r>
      <w:r>
        <w:rPr>
          <w:rFonts w:hint="eastAsia"/>
        </w:rPr>
        <w:t>家，税收占全区税收比重</w:t>
      </w:r>
      <w:r>
        <w:t>66.71%。</w:t>
      </w:r>
    </w:p>
    <w:p>
      <w:pPr>
        <w:spacing w:line="560" w:lineRule="exact"/>
        <w:ind w:firstLine="562" w:firstLineChars="200"/>
        <w:rPr>
          <w:szCs w:val="32"/>
        </w:rPr>
      </w:pPr>
      <w:r>
        <w:rPr>
          <w:rFonts w:hint="eastAsia" w:cs="Times New Roman"/>
          <w:b/>
          <w:szCs w:val="32"/>
        </w:rPr>
        <w:t>产业结构持续优化</w:t>
      </w:r>
      <w:r>
        <w:rPr>
          <w:rFonts w:hint="eastAsia" w:cs="Times New Roman"/>
          <w:szCs w:val="32"/>
        </w:rPr>
        <w:t>。天河中央商务区</w:t>
      </w:r>
      <w:r>
        <w:rPr>
          <w:rFonts w:hint="eastAsia"/>
          <w:szCs w:val="32"/>
        </w:rPr>
        <w:t>形成了以总部经济为引领，金融服务、商务服务、数字服务、现代商贸等为主导的现代服务业体系。</w:t>
      </w:r>
      <w:r>
        <w:rPr>
          <w:rFonts w:hint="eastAsia"/>
          <w:b/>
        </w:rPr>
        <w:t>金融服务业方面</w:t>
      </w:r>
      <w:r>
        <w:rPr>
          <w:rFonts w:hint="eastAsia"/>
        </w:rPr>
        <w:t>，聚集了216家持牌金融机构，占全市70%；3</w:t>
      </w:r>
      <w:r>
        <w:t>3</w:t>
      </w:r>
      <w:r>
        <w:rPr>
          <w:rFonts w:hint="eastAsia"/>
        </w:rPr>
        <w:t>家外资银行，占全市</w:t>
      </w:r>
      <w:r>
        <w:t>97</w:t>
      </w:r>
      <w:r>
        <w:rPr>
          <w:rFonts w:hint="eastAsia"/>
        </w:rPr>
        <w:t>%；其中法人金融机构总部共</w:t>
      </w:r>
      <w:r>
        <w:t>23家</w:t>
      </w:r>
      <w:r>
        <w:rPr>
          <w:rFonts w:hint="eastAsia"/>
        </w:rPr>
        <w:t>。</w:t>
      </w:r>
      <w:r>
        <w:rPr>
          <w:rFonts w:hint="eastAsia"/>
          <w:szCs w:val="32"/>
        </w:rPr>
        <w:t>全国首座风投大厦、</w:t>
      </w:r>
      <w:r>
        <w:rPr>
          <w:rFonts w:hint="eastAsia"/>
        </w:rPr>
        <w:t>上海证券交易所南方中心、渣打银行大湾区中心等重点项目先后落户，金融服务业2</w:t>
      </w:r>
      <w:r>
        <w:t>020</w:t>
      </w:r>
      <w:r>
        <w:rPr>
          <w:rFonts w:hint="eastAsia"/>
        </w:rPr>
        <w:t>年实现增加值1</w:t>
      </w:r>
      <w:r>
        <w:t>052</w:t>
      </w:r>
      <w:r>
        <w:rPr>
          <w:rFonts w:hint="eastAsia"/>
        </w:rPr>
        <w:t>亿元。</w:t>
      </w:r>
      <w:r>
        <w:rPr>
          <w:rFonts w:hint="eastAsia"/>
          <w:b/>
        </w:rPr>
        <w:t>商务服务业方面</w:t>
      </w:r>
      <w:r>
        <w:rPr>
          <w:rFonts w:hint="eastAsia"/>
        </w:rPr>
        <w:t>，天河中央商务区的</w:t>
      </w:r>
      <w:r>
        <w:rPr>
          <w:rFonts w:hint="eastAsia"/>
          <w:szCs w:val="32"/>
        </w:rPr>
        <w:t>高端专业服务业企业共有</w:t>
      </w:r>
      <w:r>
        <w:rPr>
          <w:szCs w:val="32"/>
        </w:rPr>
        <w:t>29739家，</w:t>
      </w:r>
      <w:r>
        <w:rPr>
          <w:rFonts w:hint="eastAsia"/>
        </w:rPr>
        <w:t>拥有以</w:t>
      </w:r>
      <w:r>
        <w:rPr>
          <w:rFonts w:hint="eastAsia" w:ascii="仿宋_GB2312" w:hAnsi="仿宋_GB2312" w:cs="仿宋_GB2312"/>
          <w:szCs w:val="32"/>
        </w:rPr>
        <w:t>广州市四大会计师事务所、五大地产行为代表的</w:t>
      </w:r>
      <w:r>
        <w:rPr>
          <w:rFonts w:hint="eastAsia"/>
        </w:rPr>
        <w:t>70家会计师事务所、247家律师事务所。</w:t>
      </w:r>
      <w:r>
        <w:rPr>
          <w:szCs w:val="32"/>
        </w:rPr>
        <w:t>其中2020年营收亿元以上企业127家，10亿元以上企业11家</w:t>
      </w:r>
      <w:r>
        <w:rPr>
          <w:rFonts w:hint="eastAsia"/>
          <w:szCs w:val="32"/>
        </w:rPr>
        <w:t>。</w:t>
      </w:r>
      <w:r>
        <w:rPr>
          <w:rFonts w:hint="eastAsia" w:cs="楷体_GB2312"/>
          <w:b/>
          <w:szCs w:val="32"/>
        </w:rPr>
        <w:t>数字经济方面</w:t>
      </w:r>
      <w:r>
        <w:rPr>
          <w:rFonts w:hint="eastAsia" w:cs="楷体_GB2312"/>
          <w:szCs w:val="32"/>
        </w:rPr>
        <w:t>，获评广东省唯一的</w:t>
      </w:r>
      <w:r>
        <w:rPr>
          <w:rFonts w:hint="eastAsia"/>
          <w:szCs w:val="32"/>
        </w:rPr>
        <w:t>“国家数字服务出口基地”，</w:t>
      </w:r>
      <w:r>
        <w:rPr>
          <w:rFonts w:hint="eastAsia"/>
        </w:rPr>
        <w:t>拥有数字服务类企业近2万家，其中高新技术企业超700家，上市企业8家；规模以上软件企业295家</w:t>
      </w:r>
      <w:r>
        <w:rPr>
          <w:rFonts w:hint="eastAsia"/>
          <w:szCs w:val="32"/>
        </w:rPr>
        <w:t>，其中超十亿元企业1</w:t>
      </w:r>
      <w:r>
        <w:rPr>
          <w:szCs w:val="32"/>
        </w:rPr>
        <w:t>3</w:t>
      </w:r>
      <w:r>
        <w:rPr>
          <w:rFonts w:hint="eastAsia"/>
          <w:szCs w:val="32"/>
        </w:rPr>
        <w:t>家；2</w:t>
      </w:r>
      <w:r>
        <w:rPr>
          <w:szCs w:val="32"/>
        </w:rPr>
        <w:t>020</w:t>
      </w:r>
      <w:r>
        <w:rPr>
          <w:rFonts w:hint="eastAsia"/>
          <w:szCs w:val="32"/>
        </w:rPr>
        <w:t>年数字经济核心产业实现增加值3</w:t>
      </w:r>
      <w:r>
        <w:rPr>
          <w:szCs w:val="32"/>
        </w:rPr>
        <w:t>01.40</w:t>
      </w:r>
      <w:r>
        <w:rPr>
          <w:rFonts w:hint="eastAsia"/>
          <w:szCs w:val="32"/>
        </w:rPr>
        <w:t>亿元。</w:t>
      </w:r>
      <w:r>
        <w:rPr>
          <w:rFonts w:hint="eastAsia"/>
          <w:b/>
          <w:szCs w:val="32"/>
        </w:rPr>
        <w:t>现代商贸业方面</w:t>
      </w:r>
      <w:r>
        <w:rPr>
          <w:rFonts w:hint="eastAsia"/>
          <w:szCs w:val="32"/>
        </w:rPr>
        <w:t>，“四上”商贸企业共有</w:t>
      </w:r>
      <w:r>
        <w:rPr>
          <w:szCs w:val="32"/>
        </w:rPr>
        <w:t>1228家，其中</w:t>
      </w:r>
      <w:r>
        <w:rPr>
          <w:rFonts w:hint="eastAsia"/>
          <w:szCs w:val="32"/>
        </w:rPr>
        <w:t>千亿级</w:t>
      </w:r>
      <w:r>
        <w:rPr>
          <w:szCs w:val="32"/>
        </w:rPr>
        <w:t>销售额企业</w:t>
      </w:r>
      <w:r>
        <w:rPr>
          <w:rFonts w:hint="eastAsia"/>
          <w:szCs w:val="32"/>
        </w:rPr>
        <w:t>1家、</w:t>
      </w:r>
      <w:r>
        <w:rPr>
          <w:szCs w:val="32"/>
        </w:rPr>
        <w:t>百亿级</w:t>
      </w:r>
      <w:r>
        <w:rPr>
          <w:rFonts w:hint="eastAsia"/>
          <w:szCs w:val="32"/>
        </w:rPr>
        <w:t>销售企业</w:t>
      </w:r>
      <w:r>
        <w:rPr>
          <w:szCs w:val="32"/>
        </w:rPr>
        <w:t>11家，</w:t>
      </w:r>
      <w:r>
        <w:rPr>
          <w:rFonts w:hint="eastAsia"/>
          <w:szCs w:val="32"/>
        </w:rPr>
        <w:t>2020年现代商贸业增加值455亿元，商品销售总额7049亿元。</w:t>
      </w:r>
    </w:p>
    <w:p>
      <w:pPr>
        <w:spacing w:line="560" w:lineRule="exact"/>
        <w:ind w:firstLine="562" w:firstLineChars="200"/>
        <w:rPr>
          <w:rFonts w:ascii="仿宋_GB2312"/>
        </w:rPr>
      </w:pPr>
      <w:r>
        <w:rPr>
          <w:rFonts w:hint="eastAsia" w:ascii="仿宋_GB2312" w:cs="楷体_GB2312"/>
          <w:b/>
        </w:rPr>
        <w:t>创新能力加速提升。</w:t>
      </w:r>
      <w:r>
        <w:rPr>
          <w:rFonts w:hint="eastAsia" w:ascii="仿宋_GB2312" w:cs="楷体_GB2312"/>
        </w:rPr>
        <w:t>深入实施创新驱动战略。</w:t>
      </w:r>
      <w:r>
        <w:rPr>
          <w:rFonts w:hint="eastAsia" w:ascii="仿宋_GB2312"/>
          <w:b/>
        </w:rPr>
        <w:t>打造创新孵化体系</w:t>
      </w:r>
      <w:r>
        <w:rPr>
          <w:rFonts w:hint="eastAsia" w:ascii="仿宋_GB2312" w:cs="楷体_GB2312"/>
        </w:rPr>
        <w:t>，共有国家级孵化器</w:t>
      </w:r>
      <w:r>
        <w:rPr>
          <w:rFonts w:ascii="仿宋_GB2312" w:cs="楷体_GB2312"/>
        </w:rPr>
        <w:t>1</w:t>
      </w:r>
      <w:r>
        <w:rPr>
          <w:rFonts w:hint="eastAsia" w:ascii="仿宋_GB2312" w:cs="楷体_GB2312"/>
        </w:rPr>
        <w:t>家、众创空间</w:t>
      </w:r>
      <w:r>
        <w:rPr>
          <w:rFonts w:ascii="仿宋_GB2312" w:cs="楷体_GB2312"/>
        </w:rPr>
        <w:t>6</w:t>
      </w:r>
      <w:r>
        <w:rPr>
          <w:rFonts w:hint="eastAsia" w:ascii="仿宋_GB2312" w:cs="楷体_GB2312"/>
        </w:rPr>
        <w:t>家，合计面积超</w:t>
      </w:r>
      <w:r>
        <w:rPr>
          <w:rFonts w:ascii="仿宋_GB2312" w:cs="楷体_GB2312"/>
        </w:rPr>
        <w:t>4</w:t>
      </w:r>
      <w:r>
        <w:rPr>
          <w:rFonts w:hint="eastAsia" w:ascii="仿宋_GB2312" w:cs="楷体_GB2312"/>
        </w:rPr>
        <w:t>万平方米；市登记以上孵化器</w:t>
      </w:r>
      <w:r>
        <w:rPr>
          <w:rFonts w:ascii="仿宋_GB2312" w:cs="楷体_GB2312"/>
        </w:rPr>
        <w:t>12</w:t>
      </w:r>
      <w:r>
        <w:rPr>
          <w:rFonts w:hint="eastAsia" w:ascii="仿宋_GB2312" w:cs="楷体_GB2312"/>
        </w:rPr>
        <w:t>家、众创空间</w:t>
      </w:r>
      <w:r>
        <w:rPr>
          <w:rFonts w:ascii="仿宋_GB2312" w:cs="楷体_GB2312"/>
        </w:rPr>
        <w:t>19</w:t>
      </w:r>
      <w:r>
        <w:rPr>
          <w:rFonts w:hint="eastAsia" w:ascii="仿宋_GB2312" w:cs="楷体_GB2312"/>
        </w:rPr>
        <w:t>家，总计面积约</w:t>
      </w:r>
      <w:r>
        <w:rPr>
          <w:rFonts w:ascii="仿宋_GB2312" w:cs="楷体_GB2312"/>
        </w:rPr>
        <w:t>14.8</w:t>
      </w:r>
      <w:r>
        <w:rPr>
          <w:rFonts w:hint="eastAsia" w:ascii="仿宋_GB2312" w:cs="楷体_GB2312"/>
        </w:rPr>
        <w:t>万平方米。</w:t>
      </w:r>
      <w:r>
        <w:rPr>
          <w:rFonts w:hint="eastAsia"/>
        </w:rPr>
        <w:t>寰图·办公空间、专创·众创空间等粤港澳青年创业基地被评为省级基地。</w:t>
      </w:r>
      <w:r>
        <w:rPr>
          <w:rFonts w:hint="eastAsia" w:ascii="仿宋_GB2312"/>
          <w:b/>
        </w:rPr>
        <w:t>注重培育创新主体，</w:t>
      </w:r>
      <w:r>
        <w:rPr>
          <w:rFonts w:hint="eastAsia" w:ascii="仿宋_GB2312" w:cs="楷体_GB2312"/>
        </w:rPr>
        <w:t>举办“国际创新节”“天英汇”等国际化创新创业活动和赛事，打造天河风投大厦，推动风投、创投机构集聚发展，尚品宅配、中望龙腾等创新型企业相继上市，网易集团、荔支网络、汇量科技、趣丸网络等4家企业入选2020年中国互联网企业百强。</w:t>
      </w:r>
    </w:p>
    <w:p>
      <w:pPr>
        <w:spacing w:line="560" w:lineRule="exact"/>
        <w:ind w:firstLine="562" w:firstLineChars="200"/>
      </w:pPr>
      <w:r>
        <w:rPr>
          <w:rFonts w:hint="eastAsia"/>
          <w:b/>
        </w:rPr>
        <w:t>城区承载力显著增强。</w:t>
      </w:r>
      <w:r>
        <w:rPr>
          <w:rFonts w:hint="eastAsia" w:ascii="楷体_GB2312"/>
          <w:b/>
          <w:szCs w:val="24"/>
        </w:rPr>
        <w:t>楼宇经济高度发</w:t>
      </w:r>
      <w:r>
        <w:rPr>
          <w:rFonts w:hint="eastAsia" w:ascii="楷体_GB2312"/>
          <w:b/>
        </w:rPr>
        <w:t>达，</w:t>
      </w:r>
      <w:r>
        <w:rPr>
          <w:rFonts w:hint="eastAsia" w:hAnsi="Arial" w:cs="Arial"/>
          <w:shd w:val="clear" w:color="auto" w:fill="FFFFFF"/>
        </w:rPr>
        <w:t>拥有121栋商务楼</w:t>
      </w:r>
      <w:r>
        <w:rPr>
          <w:rFonts w:hint="eastAsia"/>
          <w:szCs w:val="24"/>
        </w:rPr>
        <w:t>宇，其中</w:t>
      </w:r>
      <w:r>
        <w:rPr>
          <w:rFonts w:hint="eastAsia" w:hAnsi="Arial" w:cs="Arial"/>
          <w:shd w:val="clear" w:color="auto" w:fill="FFFFFF"/>
        </w:rPr>
        <w:t>超300米写字楼</w:t>
      </w:r>
      <w:r>
        <w:rPr>
          <w:rFonts w:hAnsi="Arial" w:cs="Arial"/>
          <w:shd w:val="clear" w:color="auto" w:fill="FFFFFF"/>
        </w:rPr>
        <w:t>9</w:t>
      </w:r>
      <w:r>
        <w:rPr>
          <w:rFonts w:hint="eastAsia" w:hAnsi="Arial" w:cs="Arial"/>
          <w:shd w:val="clear" w:color="auto" w:fill="FFFFFF"/>
        </w:rPr>
        <w:t>栋，超甲级写字楼1</w:t>
      </w:r>
      <w:r>
        <w:rPr>
          <w:rFonts w:hAnsi="Arial" w:cs="Arial"/>
          <w:shd w:val="clear" w:color="auto" w:fill="FFFFFF"/>
        </w:rPr>
        <w:t>4</w:t>
      </w:r>
      <w:r>
        <w:rPr>
          <w:rFonts w:hint="eastAsia" w:hAnsi="Arial" w:cs="Arial"/>
          <w:shd w:val="clear" w:color="auto" w:fill="FFFFFF"/>
        </w:rPr>
        <w:t>栋（全市共1</w:t>
      </w:r>
      <w:r>
        <w:rPr>
          <w:rFonts w:hAnsi="Arial" w:cs="Arial"/>
          <w:shd w:val="clear" w:color="auto" w:fill="FFFFFF"/>
        </w:rPr>
        <w:t>7</w:t>
      </w:r>
      <w:r>
        <w:rPr>
          <w:rFonts w:hint="eastAsia" w:hAnsi="Arial" w:cs="Arial"/>
          <w:shd w:val="clear" w:color="auto" w:fill="FFFFFF"/>
        </w:rPr>
        <w:t>栋）。年税收超亿元楼宇从</w:t>
      </w:r>
      <w:r>
        <w:rPr>
          <w:rFonts w:hAnsi="Arial" w:cs="Arial"/>
          <w:shd w:val="clear" w:color="auto" w:fill="FFFFFF"/>
        </w:rPr>
        <w:t>2015年的45栋增加到2020年</w:t>
      </w:r>
      <w:r>
        <w:rPr>
          <w:rFonts w:hint="eastAsia" w:hAnsi="Arial" w:cs="Arial"/>
          <w:shd w:val="clear" w:color="auto" w:fill="FFFFFF"/>
        </w:rPr>
        <w:t>的71栋，其中超10亿元楼宇17栋；</w:t>
      </w:r>
      <w:r>
        <w:rPr>
          <w:rFonts w:hint="eastAsia"/>
          <w:szCs w:val="24"/>
        </w:rPr>
        <w:t>61栋楼宇获得213项奖项或认证，其中LEED金级、铂金级、BOMA中国COE认证等国际认证36</w:t>
      </w:r>
      <w:r>
        <w:rPr>
          <w:szCs w:val="24"/>
        </w:rPr>
        <w:t>项</w:t>
      </w:r>
      <w:r>
        <w:rPr>
          <w:rFonts w:hint="eastAsia"/>
          <w:szCs w:val="24"/>
        </w:rPr>
        <w:t>。</w:t>
      </w:r>
      <w:r>
        <w:rPr>
          <w:rFonts w:hint="eastAsia"/>
        </w:rPr>
        <w:t>在全国率先制定与国际接轨的楼宇物业管理“天河标准”，共完成86栋楼宇的可持续发展指数评定工作。</w:t>
      </w:r>
      <w:r>
        <w:rPr>
          <w:rFonts w:hint="eastAsia"/>
          <w:b/>
        </w:rPr>
        <w:t>总部经济蓬勃发展，</w:t>
      </w:r>
      <w:r>
        <w:rPr>
          <w:rFonts w:hint="eastAsia"/>
        </w:rPr>
        <w:t>聚集</w:t>
      </w:r>
      <w:r>
        <w:t>120</w:t>
      </w:r>
      <w:r>
        <w:rPr>
          <w:rFonts w:hint="eastAsia"/>
        </w:rPr>
        <w:t>家总部企业，占天河区和广州市比重分别为7</w:t>
      </w:r>
      <w:r>
        <w:t>2</w:t>
      </w:r>
      <w:r>
        <w:rPr>
          <w:rFonts w:hint="eastAsia"/>
        </w:rPr>
        <w:t>%和2</w:t>
      </w:r>
      <w:r>
        <w:t>0</w:t>
      </w:r>
      <w:r>
        <w:rPr>
          <w:rFonts w:hint="eastAsia"/>
        </w:rPr>
        <w:t>%。世界五百强项目突破200个。</w:t>
      </w:r>
    </w:p>
    <w:p>
      <w:pPr>
        <w:spacing w:line="560" w:lineRule="exact"/>
        <w:ind w:firstLine="562" w:firstLineChars="200"/>
        <w:rPr>
          <w:rFonts w:cs="Times New Roman"/>
          <w:szCs w:val="32"/>
        </w:rPr>
      </w:pPr>
      <w:r>
        <w:rPr>
          <w:rFonts w:hint="eastAsia"/>
          <w:b/>
        </w:rPr>
        <w:t>门户功能不断巩固。国际经济与贸易蓬勃发展。</w:t>
      </w:r>
      <w:r>
        <w:rPr>
          <w:rFonts w:hint="eastAsia"/>
        </w:rPr>
        <w:t>2</w:t>
      </w:r>
      <w:r>
        <w:t>020</w:t>
      </w:r>
      <w:r>
        <w:rPr>
          <w:rFonts w:hint="eastAsia"/>
        </w:rPr>
        <w:t>年，新设外商投资项目2</w:t>
      </w:r>
      <w:r>
        <w:t>19</w:t>
      </w:r>
      <w:r>
        <w:rPr>
          <w:rFonts w:hint="eastAsia"/>
        </w:rPr>
        <w:t>个，实际利用外资5</w:t>
      </w:r>
      <w:r>
        <w:t>.38</w:t>
      </w:r>
      <w:r>
        <w:rPr>
          <w:rFonts w:hint="eastAsia"/>
        </w:rPr>
        <w:t>亿美元，占天河区比重8</w:t>
      </w:r>
      <w:r>
        <w:t>0</w:t>
      </w:r>
      <w:r>
        <w:rPr>
          <w:rFonts w:hint="eastAsia"/>
        </w:rPr>
        <w:t>%；实现外贸进出口3</w:t>
      </w:r>
      <w:r>
        <w:t>38.9</w:t>
      </w:r>
      <w:r>
        <w:rPr>
          <w:rFonts w:hint="eastAsia"/>
        </w:rPr>
        <w:t>亿元，占天河区比重为5</w:t>
      </w:r>
      <w:r>
        <w:t>5.9</w:t>
      </w:r>
      <w:r>
        <w:rPr>
          <w:rFonts w:hint="eastAsia"/>
        </w:rPr>
        <w:t>%。2</w:t>
      </w:r>
      <w:r>
        <w:t>020</w:t>
      </w:r>
      <w:r>
        <w:rPr>
          <w:rFonts w:hint="eastAsia"/>
        </w:rPr>
        <w:t>年，服务贸易进出口总额13.38亿美元，逆势增长4.4%。</w:t>
      </w:r>
      <w:r>
        <w:rPr>
          <w:rFonts w:hint="eastAsia"/>
          <w:b/>
        </w:rPr>
        <w:t>国际网络纵深扩展</w:t>
      </w:r>
      <w:r>
        <w:rPr>
          <w:rFonts w:hint="eastAsia"/>
        </w:rPr>
        <w:t>，</w:t>
      </w:r>
      <w:r>
        <w:rPr>
          <w:rFonts w:hint="eastAsia" w:cs="Times New Roman"/>
          <w:szCs w:val="32"/>
        </w:rPr>
        <w:t>与多个国际商务区建立长期密切联系，并于2018年被推选为全球商务区创新联合会副会长单位；</w:t>
      </w:r>
      <w:r>
        <w:rPr>
          <w:rFonts w:hint="eastAsia"/>
        </w:rPr>
        <w:t>聚集</w:t>
      </w:r>
      <w:r>
        <w:t>55</w:t>
      </w:r>
      <w:r>
        <w:rPr>
          <w:rFonts w:hint="eastAsia"/>
        </w:rPr>
        <w:t>家外国领事机构，</w:t>
      </w:r>
      <w:r>
        <w:rPr>
          <w:rFonts w:hint="eastAsia" w:cs="Times New Roman"/>
          <w:bCs/>
          <w:szCs w:val="32"/>
        </w:rPr>
        <w:t>多次</w:t>
      </w:r>
      <w:r>
        <w:rPr>
          <w:rFonts w:hint="eastAsia" w:cs="Times New Roman"/>
          <w:szCs w:val="32"/>
        </w:rPr>
        <w:t>组织筹办境内外招商推介会，获得多个国际奖项。</w:t>
      </w:r>
      <w:r>
        <w:rPr>
          <w:rFonts w:hint="eastAsia" w:cs="Times New Roman"/>
          <w:b/>
          <w:szCs w:val="32"/>
        </w:rPr>
        <w:t>国际影响力扩大，</w:t>
      </w:r>
      <w:r>
        <w:rPr>
          <w:rFonts w:hint="eastAsia" w:cs="Times New Roman"/>
          <w:szCs w:val="32"/>
        </w:rPr>
        <w:t>通过举办包括</w:t>
      </w:r>
      <w:r>
        <w:rPr>
          <w:rFonts w:hint="eastAsia"/>
        </w:rPr>
        <w:t>广州国际灯光节、国际垂直马拉松比赛在内的十余项国际活动，成功吸引</w:t>
      </w:r>
      <w:r>
        <w:t>近10个国家地区</w:t>
      </w:r>
      <w:r>
        <w:rPr>
          <w:rFonts w:hint="eastAsia"/>
        </w:rPr>
        <w:t>的数十万白领参与活动；搭建国际人才交流平台，举办中英金融人才教育培训活动22期，为4000余名粤港澳大湾区高端金融人才提供专业培训。</w:t>
      </w:r>
    </w:p>
    <w:p>
      <w:pPr>
        <w:spacing w:line="560" w:lineRule="exact"/>
        <w:ind w:firstLine="562" w:firstLineChars="200"/>
        <w:rPr>
          <w:rFonts w:ascii="仿宋_GB2312" w:cs="楷体_GB2312"/>
        </w:rPr>
      </w:pPr>
      <w:r>
        <w:rPr>
          <w:rFonts w:hint="eastAsia" w:cs="楷体_GB2312"/>
          <w:b/>
        </w:rPr>
        <w:t>都市文化繁荣发展。</w:t>
      </w:r>
      <w:r>
        <w:rPr>
          <w:rFonts w:hint="eastAsia" w:ascii="仿宋_GB2312" w:cs="楷体_GB2312"/>
        </w:rPr>
        <w:t>举办</w:t>
      </w:r>
      <w:r>
        <w:rPr>
          <w:rFonts w:hint="eastAsia"/>
        </w:rPr>
        <w:t>中国国际漫画节、中国音乐金钟奖、羊城国际粤剧节、</w:t>
      </w:r>
      <w:r>
        <w:t>国街舞联赛精英赛</w:t>
      </w:r>
      <w:r>
        <w:rPr>
          <w:rFonts w:hint="eastAsia"/>
        </w:rPr>
        <w:t>等一系列</w:t>
      </w:r>
      <w:r>
        <w:rPr>
          <w:rFonts w:hint="eastAsia" w:ascii="仿宋_GB2312" w:cs="楷体_GB2312"/>
        </w:rPr>
        <w:t>具有国际影响力的文化活动</w:t>
      </w:r>
      <w:r>
        <w:rPr>
          <w:rFonts w:hint="eastAsia"/>
        </w:rPr>
        <w:t>。</w:t>
      </w:r>
      <w:r>
        <w:t>摄影大赛成果《广州天河CBD之美》在</w:t>
      </w:r>
      <w:r>
        <w:rPr>
          <w:rFonts w:hint="eastAsia"/>
        </w:rPr>
        <w:t>“</w:t>
      </w:r>
      <w:r>
        <w:t>学习强国</w:t>
      </w:r>
      <w:r>
        <w:rPr>
          <w:rFonts w:hint="eastAsia"/>
        </w:rPr>
        <w:t>”</w:t>
      </w:r>
      <w:r>
        <w:t>全国主平台刊登</w:t>
      </w:r>
      <w:r>
        <w:rPr>
          <w:rFonts w:hint="eastAsia"/>
        </w:rPr>
        <w:t>，</w:t>
      </w:r>
      <w:r>
        <w:rPr>
          <w:rFonts w:hint="eastAsia" w:cs="仿宋_GB2312"/>
        </w:rPr>
        <w:t>完成《航拍中国》的拍摄并推出《天河</w:t>
      </w:r>
      <w:r>
        <w:rPr>
          <w:rFonts w:hint="eastAsia" w:cs="楷体_GB2312"/>
        </w:rPr>
        <w:t>中央商务区</w:t>
      </w:r>
      <w:r>
        <w:rPr>
          <w:rFonts w:hint="eastAsia" w:cs="仿宋_GB2312"/>
        </w:rPr>
        <w:t>航拍宣传片》，累计收视人群达4700万，</w:t>
      </w:r>
      <w:r>
        <w:rPr>
          <w:rFonts w:hint="eastAsia" w:ascii="仿宋_GB2312" w:cs="楷体_GB2312"/>
        </w:rPr>
        <w:t>以时代精神激活优秀文化生命力。</w:t>
      </w:r>
    </w:p>
    <w:p>
      <w:pPr>
        <w:spacing w:line="560" w:lineRule="exact"/>
        <w:ind w:firstLine="562" w:firstLineChars="200"/>
        <w:rPr>
          <w:rFonts w:cs="仿宋_GB2312"/>
        </w:rPr>
      </w:pPr>
      <w:r>
        <w:rPr>
          <w:rFonts w:hint="eastAsia" w:cs="仿宋_GB2312"/>
          <w:b/>
        </w:rPr>
        <w:t>民生福祉继续增进。</w:t>
      </w:r>
      <w:r>
        <w:rPr>
          <w:rFonts w:hint="eastAsia" w:cs="仿宋_GB2312"/>
        </w:rPr>
        <w:t>实现更加充分、更高质量就业，居民收入增长和经济增长基本同步，中山大学眼科中心等民生建设项目成功落户，教育、医疗、住房、养老、文化、体育等公共服务体系更加健全。城区环境品质持续优化，绿植面积占比达</w:t>
      </w:r>
      <w:r>
        <w:rPr>
          <w:rFonts w:cs="仿宋_GB2312"/>
        </w:rPr>
        <w:t>19.2</w:t>
      </w:r>
      <w:r>
        <w:rPr>
          <w:rFonts w:hint="eastAsia" w:cs="仿宋_GB2312"/>
        </w:rPr>
        <w:t>%，塑造高品质和谐生活示范区。</w:t>
      </w:r>
    </w:p>
    <w:p>
      <w:pPr>
        <w:pStyle w:val="15"/>
        <w:spacing w:before="312" w:after="312" w:line="560" w:lineRule="exact"/>
      </w:pPr>
      <w:bookmarkStart w:id="14" w:name="_Toc78814006"/>
      <w:bookmarkStart w:id="15" w:name="_Toc100870462"/>
      <w:r>
        <w:rPr>
          <w:rFonts w:hint="eastAsia"/>
        </w:rPr>
        <w:t>发展环境面临深刻复杂变化</w:t>
      </w:r>
      <w:bookmarkEnd w:id="14"/>
      <w:bookmarkEnd w:id="15"/>
    </w:p>
    <w:p>
      <w:pPr>
        <w:spacing w:line="560" w:lineRule="exact"/>
        <w:ind w:firstLine="560" w:firstLineChars="200"/>
      </w:pPr>
      <w:r>
        <w:rPr>
          <w:rFonts w:hint="eastAsia"/>
        </w:rPr>
        <w:t>“十四五”时期将是我国挑战与机遇并存的战略转折期，世界发展加速呈现新变局，科技革命和产业变革加速呈现新形势，高质量发展提出更高新要求。在中华民族伟大复兴的战略全局和世界百年未有之大变局下，天河中央商务区发展外部环境趋紧，风险挑战增加，经济下行压力加大，但风险中蕴含新机遇，压力中孕育新动力。</w:t>
      </w:r>
    </w:p>
    <w:p>
      <w:pPr>
        <w:spacing w:line="560" w:lineRule="exact"/>
        <w:ind w:firstLine="562" w:firstLineChars="200"/>
        <w:rPr>
          <w:b/>
        </w:rPr>
      </w:pPr>
      <w:r>
        <w:rPr>
          <w:rFonts w:hint="eastAsia"/>
          <w:b/>
        </w:rPr>
        <w:t>（一）发展新机遇</w:t>
      </w:r>
    </w:p>
    <w:p>
      <w:pPr>
        <w:spacing w:line="560" w:lineRule="exact"/>
        <w:ind w:firstLine="562" w:firstLineChars="200"/>
        <w:rPr>
          <w:rFonts w:ascii="仿宋_GB2312" w:cs="Times New Roman"/>
          <w:bCs/>
          <w:szCs w:val="32"/>
        </w:rPr>
      </w:pPr>
      <w:r>
        <w:rPr>
          <w:rFonts w:hint="eastAsia"/>
          <w:b/>
        </w:rPr>
        <w:t>国内国际发展机遇</w:t>
      </w:r>
      <w:r>
        <w:rPr>
          <w:b/>
        </w:rPr>
        <w:t>交汇，</w:t>
      </w:r>
      <w:r>
        <w:rPr>
          <w:rFonts w:hint="eastAsia"/>
          <w:b/>
        </w:rPr>
        <w:t>助力天河中央商务区建成高端资源配置枢纽</w:t>
      </w:r>
      <w:r>
        <w:t>。</w:t>
      </w:r>
      <w:r>
        <w:rPr>
          <w:rFonts w:hint="eastAsia"/>
        </w:rPr>
        <w:t>就国内</w:t>
      </w:r>
      <w:r>
        <w:t>看，</w:t>
      </w:r>
      <w:r>
        <w:rPr>
          <w:rFonts w:hint="eastAsia"/>
        </w:rPr>
        <w:t>我国正着力构建以国内大循环为主体，国内国际双循环相互促进的新发展格局；就国际</w:t>
      </w:r>
      <w:r>
        <w:t>看，</w:t>
      </w:r>
      <w:r>
        <w:rPr>
          <w:rFonts w:hint="eastAsia"/>
        </w:rPr>
        <w:t>我国不断推动“一带一路”国际合作走深走实，签署区域全面经济伙伴关系协定（RCEP），</w:t>
      </w:r>
      <w:r>
        <w:rPr>
          <w:rFonts w:hint="eastAsia"/>
          <w:bCs/>
        </w:rPr>
        <w:t>构建高水平开放格局</w:t>
      </w:r>
      <w:r>
        <w:rPr>
          <w:rFonts w:hint="eastAsia"/>
        </w:rPr>
        <w:t>。</w:t>
      </w:r>
      <w:r>
        <w:rPr>
          <w:rFonts w:hint="eastAsia" w:ascii="仿宋_GB2312" w:cs="Times New Roman"/>
          <w:bCs/>
          <w:szCs w:val="32"/>
        </w:rPr>
        <w:t>天河中央商务区拥有坚实</w:t>
      </w:r>
      <w:r>
        <w:rPr>
          <w:rFonts w:ascii="仿宋_GB2312" w:cs="Times New Roman"/>
          <w:bCs/>
          <w:szCs w:val="32"/>
        </w:rPr>
        <w:t>的产业基础、</w:t>
      </w:r>
      <w:r>
        <w:rPr>
          <w:rFonts w:hint="eastAsia" w:ascii="仿宋_GB2312" w:cs="Times New Roman"/>
          <w:bCs/>
          <w:szCs w:val="32"/>
        </w:rPr>
        <w:t>一流</w:t>
      </w:r>
      <w:r>
        <w:rPr>
          <w:rFonts w:ascii="仿宋_GB2312" w:cs="Times New Roman"/>
          <w:bCs/>
          <w:szCs w:val="32"/>
        </w:rPr>
        <w:t>的营商环境和</w:t>
      </w:r>
      <w:r>
        <w:rPr>
          <w:rFonts w:hint="eastAsia" w:ascii="仿宋_GB2312" w:cs="Times New Roman"/>
          <w:bCs/>
          <w:szCs w:val="32"/>
        </w:rPr>
        <w:t>广阔</w:t>
      </w:r>
      <w:r>
        <w:rPr>
          <w:rFonts w:ascii="仿宋_GB2312" w:cs="Times New Roman"/>
          <w:bCs/>
          <w:szCs w:val="32"/>
        </w:rPr>
        <w:t>的经济腹地</w:t>
      </w:r>
      <w:r>
        <w:rPr>
          <w:rFonts w:hint="eastAsia" w:ascii="仿宋_GB2312" w:cs="Times New Roman"/>
          <w:bCs/>
          <w:szCs w:val="32"/>
        </w:rPr>
        <w:t>，通过大力推进与港澳台和国际营商环境规则对接、深度衔接国际先进营商规则，建设高水平开放合作平台，营造稳定、公平、透明、可预期的现代化国际化营商环境，可以打造成为内外循环</w:t>
      </w:r>
      <w:r>
        <w:rPr>
          <w:rFonts w:ascii="仿宋_GB2312" w:cs="Times New Roman"/>
          <w:bCs/>
          <w:szCs w:val="32"/>
        </w:rPr>
        <w:t>的战略节点，</w:t>
      </w:r>
      <w:r>
        <w:rPr>
          <w:rFonts w:hint="eastAsia"/>
        </w:rPr>
        <w:t>深挖国内强大市场潜力、加强</w:t>
      </w:r>
      <w:r>
        <w:t>内外循环的</w:t>
      </w:r>
      <w:r>
        <w:rPr>
          <w:rFonts w:hint="eastAsia"/>
        </w:rPr>
        <w:t>协同</w:t>
      </w:r>
      <w:r>
        <w:t>与效率，</w:t>
      </w:r>
      <w:r>
        <w:rPr>
          <w:rFonts w:hint="eastAsia" w:ascii="仿宋_GB2312" w:cs="Times New Roman"/>
          <w:bCs/>
          <w:szCs w:val="32"/>
        </w:rPr>
        <w:t>促进人才、资本、信息、技术等战略资源加速集聚，占据产业链、价值链、创新链、服务链高端环节，</w:t>
      </w:r>
      <w:r>
        <w:rPr>
          <w:rFonts w:ascii="仿宋_GB2312" w:cs="Times New Roman"/>
          <w:bCs/>
          <w:szCs w:val="32"/>
        </w:rPr>
        <w:t>充分释放新发展格局的改革红利</w:t>
      </w:r>
      <w:r>
        <w:rPr>
          <w:rFonts w:hint="eastAsia" w:ascii="仿宋_GB2312" w:cs="Times New Roman"/>
          <w:bCs/>
          <w:szCs w:val="32"/>
        </w:rPr>
        <w:t>。</w:t>
      </w:r>
    </w:p>
    <w:p>
      <w:pPr>
        <w:spacing w:line="560" w:lineRule="exact"/>
        <w:ind w:firstLine="562" w:firstLineChars="200"/>
      </w:pPr>
      <w:r>
        <w:rPr>
          <w:rFonts w:hint="eastAsia"/>
          <w:b/>
        </w:rPr>
        <w:t>国家、省、市重大发展战略聚焦，推进天河</w:t>
      </w:r>
      <w:r>
        <w:rPr>
          <w:b/>
        </w:rPr>
        <w:t>中央商务区</w:t>
      </w:r>
      <w:r>
        <w:rPr>
          <w:rFonts w:hint="eastAsia"/>
          <w:b/>
        </w:rPr>
        <w:t>高质量发展</w:t>
      </w:r>
      <w:r>
        <w:rPr>
          <w:b/>
        </w:rPr>
        <w:t>。</w:t>
      </w:r>
      <w:r>
        <w:rPr>
          <w:rFonts w:hint="eastAsia"/>
        </w:rPr>
        <w:t>在加快推进</w:t>
      </w:r>
      <w:r>
        <w:rPr>
          <w:rFonts w:hint="eastAsia"/>
          <w:bCs/>
        </w:rPr>
        <w:t>粤港澳大湾区建设、培育建设国际消费中心城市等国家重大发展战略叠加下，省委、省政府以支持深圳同等力度支持广州改革发展，广州各区全力推进珠江沿岸高质量发展，支持将</w:t>
      </w:r>
      <w:r>
        <w:rPr>
          <w:rFonts w:hint="eastAsia"/>
        </w:rPr>
        <w:t>天河中央商务区打造成为“四个出新出彩”示范区。同时，依托国家数字服务出口基地等</w:t>
      </w:r>
      <w:r>
        <w:t>平台</w:t>
      </w:r>
      <w:r>
        <w:rPr>
          <w:rFonts w:hint="eastAsia"/>
        </w:rPr>
        <w:t>建设契机，天河中央商务区能够更好发挥中心城市的核心引擎功能，加快建设以创新为引领的现代产业体系，以优质的制度供给、服务供给、要素供给和完备的市场体系，抢占数字经济、金融科技、绿色金融</w:t>
      </w:r>
      <w:r>
        <w:t>、</w:t>
      </w:r>
      <w:r>
        <w:rPr>
          <w:rFonts w:hint="eastAsia"/>
        </w:rPr>
        <w:t>商务服务</w:t>
      </w:r>
      <w:r>
        <w:t>、</w:t>
      </w:r>
      <w:r>
        <w:rPr>
          <w:rFonts w:hint="eastAsia"/>
        </w:rPr>
        <w:t>现代商贸等产业制高点，率先构建高质量发展体制机制。</w:t>
      </w:r>
    </w:p>
    <w:p>
      <w:pPr>
        <w:spacing w:line="560" w:lineRule="exact"/>
        <w:ind w:firstLine="562" w:firstLineChars="200"/>
        <w:rPr>
          <w:rFonts w:ascii="仿宋_GB2312"/>
        </w:rPr>
      </w:pPr>
      <w:r>
        <w:rPr>
          <w:rFonts w:hint="eastAsia"/>
          <w:b/>
        </w:rPr>
        <w:t>新业态新模式不断涌现</w:t>
      </w:r>
      <w:r>
        <w:rPr>
          <w:b/>
        </w:rPr>
        <w:t>，</w:t>
      </w:r>
      <w:r>
        <w:rPr>
          <w:rFonts w:hint="eastAsia"/>
          <w:b/>
        </w:rPr>
        <w:t>强化天河中央商务区的先行优势</w:t>
      </w:r>
      <w:r>
        <w:rPr>
          <w:b/>
        </w:rPr>
        <w:t>。</w:t>
      </w:r>
      <w:r>
        <w:rPr>
          <w:rFonts w:hint="eastAsia"/>
        </w:rPr>
        <w:t>我国进入新发展阶段，</w:t>
      </w:r>
      <w:r>
        <w:rPr>
          <w:rFonts w:hint="eastAsia" w:ascii="仿宋_GB2312"/>
          <w:szCs w:val="28"/>
        </w:rPr>
        <w:t>新一轮科技革命和产业变革深入发展，数字经济、人工智能与实体经济融合创新将成为“十四五”时期产业发展重要驱动力</w:t>
      </w:r>
      <w:r>
        <w:rPr>
          <w:rFonts w:hint="eastAsia"/>
          <w:lang w:val="zh-CN"/>
        </w:rPr>
        <w:t>，</w:t>
      </w:r>
      <w:r>
        <w:rPr>
          <w:rFonts w:hint="eastAsia" w:ascii="仿宋_GB2312"/>
          <w:szCs w:val="28"/>
        </w:rPr>
        <w:t>新业态和新模式将不断涌现。</w:t>
      </w:r>
      <w:r>
        <w:rPr>
          <w:rFonts w:hint="eastAsia" w:ascii="仿宋_GB2312" w:cs="Times New Roman"/>
          <w:szCs w:val="32"/>
        </w:rPr>
        <w:t>天河中央商务区作为现代服务业集聚区，具有发展金融科技、远程商务服务、数据要素开发与流通、传统企业平台化发展和数字化转型、互联网医疗、在线教育等新业态新模式的先行优势。此外，粤港澳大湾区对人口人才吸引力强劲，人口人才净流入态势仍将进一步延续，人力资源质量加速提高，大数据等新生产要素支撑增强，为</w:t>
      </w:r>
      <w:r>
        <w:rPr>
          <w:rFonts w:hint="eastAsia" w:ascii="仿宋_GB2312"/>
        </w:rPr>
        <w:t>天河中央商务区强化先行优势提供良好的人力资本储备。</w:t>
      </w:r>
    </w:p>
    <w:p>
      <w:pPr>
        <w:spacing w:line="560" w:lineRule="exact"/>
        <w:ind w:firstLine="562" w:firstLineChars="200"/>
        <w:rPr>
          <w:b/>
        </w:rPr>
      </w:pPr>
      <w:r>
        <w:rPr>
          <w:rFonts w:hint="eastAsia"/>
          <w:b/>
        </w:rPr>
        <w:t>（二）面临的挑战</w:t>
      </w:r>
    </w:p>
    <w:p>
      <w:pPr>
        <w:ind w:firstLine="560" w:firstLineChars="200"/>
        <w:rPr>
          <w:rFonts w:ascii="Times New Roman" w:hAnsi="Times New Roman" w:cs="Times New Roman"/>
          <w:szCs w:val="32"/>
        </w:rPr>
      </w:pPr>
      <w:r>
        <w:rPr>
          <w:rFonts w:hint="eastAsia" w:cs="Times New Roman"/>
          <w:szCs w:val="32"/>
        </w:rPr>
        <w:t>天河中央商务区经济社会发展中仍存在不少瓶颈制约和突出问题，与高质量发展的要求尚存差距。与北京、上海、深圳等地的中央商务区相比，天河中央商务区面临的主要挑战以下几点：</w:t>
      </w:r>
    </w:p>
    <w:p>
      <w:pPr>
        <w:ind w:firstLine="562" w:firstLineChars="200"/>
        <w:rPr>
          <w:rFonts w:ascii="仿宋_GB2312"/>
          <w:bCs/>
          <w:szCs w:val="24"/>
        </w:rPr>
      </w:pPr>
      <w:r>
        <w:rPr>
          <w:rFonts w:hint="eastAsia" w:ascii="仿宋_GB2312"/>
          <w:b/>
          <w:bCs/>
          <w:szCs w:val="24"/>
        </w:rPr>
        <w:t>经济效率有待提高。</w:t>
      </w:r>
      <w:r>
        <w:rPr>
          <w:rFonts w:hint="eastAsia" w:ascii="仿宋_GB2312"/>
          <w:bCs/>
          <w:szCs w:val="24"/>
        </w:rPr>
        <w:t>从</w:t>
      </w:r>
      <w:r>
        <w:rPr>
          <w:rFonts w:hint="eastAsia" w:cs="楷体_GB2312"/>
          <w:szCs w:val="32"/>
        </w:rPr>
        <w:t>地区生产总值来看，</w:t>
      </w:r>
      <w:r>
        <w:rPr>
          <w:rFonts w:hint="eastAsia" w:ascii="仿宋_GB2312"/>
          <w:szCs w:val="24"/>
        </w:rPr>
        <w:t>天河</w:t>
      </w:r>
      <w:r>
        <w:rPr>
          <w:rFonts w:hint="eastAsia" w:cs="楷体_GB2312"/>
          <w:szCs w:val="32"/>
        </w:rPr>
        <w:t>中央商务区的总产值</w:t>
      </w:r>
      <w:r>
        <w:rPr>
          <w:rFonts w:hint="eastAsia" w:ascii="仿宋_GB2312"/>
          <w:szCs w:val="24"/>
        </w:rPr>
        <w:t>居全国首位（根据《中国商务区发展报告》数据），但地均产值与全国先进水平仍有较大差距；从税收收益来看，天河</w:t>
      </w:r>
      <w:r>
        <w:rPr>
          <w:rFonts w:hint="eastAsia" w:cs="楷体_GB2312"/>
          <w:szCs w:val="32"/>
        </w:rPr>
        <w:t>中央商务区</w:t>
      </w:r>
      <w:r>
        <w:rPr>
          <w:rFonts w:hint="eastAsia" w:ascii="仿宋_GB2312"/>
          <w:szCs w:val="24"/>
        </w:rPr>
        <w:t>税收效益远低于</w:t>
      </w:r>
      <w:bookmarkStart w:id="16" w:name="_Hlk65611105"/>
      <w:r>
        <w:rPr>
          <w:rFonts w:hint="eastAsia" w:ascii="仿宋_GB2312"/>
          <w:szCs w:val="24"/>
        </w:rPr>
        <w:t>上海陆家嘴</w:t>
      </w:r>
      <w:r>
        <w:rPr>
          <w:rFonts w:hint="eastAsia" w:cs="楷体_GB2312"/>
          <w:szCs w:val="32"/>
        </w:rPr>
        <w:t>中央商务区</w:t>
      </w:r>
      <w:r>
        <w:rPr>
          <w:rFonts w:hint="eastAsia" w:ascii="仿宋_GB2312"/>
          <w:szCs w:val="24"/>
        </w:rPr>
        <w:t>和福田</w:t>
      </w:r>
      <w:r>
        <w:rPr>
          <w:rFonts w:hint="eastAsia" w:cs="楷体_GB2312"/>
          <w:szCs w:val="32"/>
        </w:rPr>
        <w:t>中央商务区</w:t>
      </w:r>
      <w:bookmarkEnd w:id="16"/>
      <w:r>
        <w:rPr>
          <w:rFonts w:hint="eastAsia" w:ascii="仿宋_GB2312"/>
          <w:szCs w:val="24"/>
        </w:rPr>
        <w:t>。</w:t>
      </w:r>
      <w:r>
        <w:rPr>
          <w:rFonts w:hint="eastAsia" w:cs="Times New Roman"/>
          <w:szCs w:val="32"/>
        </w:rPr>
        <w:t>天河中央商务区在“十四五”期间面临的首要挑战是提高经济效率。</w:t>
      </w:r>
    </w:p>
    <w:p>
      <w:pPr>
        <w:ind w:firstLine="562" w:firstLineChars="200"/>
        <w:rPr>
          <w:rFonts w:ascii="仿宋_GB2312"/>
          <w:bCs/>
          <w:szCs w:val="24"/>
        </w:rPr>
      </w:pPr>
      <w:r>
        <w:rPr>
          <w:rFonts w:hint="eastAsia" w:ascii="仿宋_GB2312"/>
          <w:b/>
          <w:bCs/>
          <w:szCs w:val="24"/>
        </w:rPr>
        <w:t>产业结构有待优化。</w:t>
      </w:r>
      <w:r>
        <w:rPr>
          <w:rFonts w:hint="eastAsia" w:ascii="仿宋_GB2312"/>
          <w:szCs w:val="24"/>
        </w:rPr>
        <w:t>天河</w:t>
      </w:r>
      <w:r>
        <w:rPr>
          <w:rFonts w:hint="eastAsia" w:cs="楷体_GB2312"/>
          <w:szCs w:val="32"/>
        </w:rPr>
        <w:t>中央商务区服务业比重已超过</w:t>
      </w:r>
      <w:r>
        <w:rPr>
          <w:rFonts w:cs="楷体_GB2312"/>
          <w:szCs w:val="32"/>
        </w:rPr>
        <w:t>90%</w:t>
      </w:r>
      <w:r>
        <w:rPr>
          <w:rFonts w:hint="eastAsia" w:cs="楷体_GB2312"/>
          <w:szCs w:val="32"/>
        </w:rPr>
        <w:t>，但服务业内部结构仍有调整空间。首先，</w:t>
      </w:r>
      <w:r>
        <w:rPr>
          <w:rFonts w:hint="eastAsia" w:ascii="仿宋_GB2312"/>
          <w:szCs w:val="24"/>
        </w:rPr>
        <w:t>天河</w:t>
      </w:r>
      <w:r>
        <w:rPr>
          <w:rFonts w:hint="eastAsia" w:cs="楷体_GB2312"/>
          <w:szCs w:val="32"/>
        </w:rPr>
        <w:t>中央商务区金融业占比低于上海陆家嘴中央商务区和福田中央商务区。在金融业内部，银行等传统金融业占比过高</w:t>
      </w:r>
      <w:r>
        <w:rPr>
          <w:rFonts w:hint="eastAsia" w:ascii="楷体" w:hAnsi="楷体" w:cs="楷体"/>
          <w:szCs w:val="24"/>
        </w:rPr>
        <w:t>，并且</w:t>
      </w:r>
      <w:r>
        <w:rPr>
          <w:rFonts w:hint="eastAsia" w:cs="楷体_GB2312"/>
          <w:szCs w:val="32"/>
        </w:rPr>
        <w:t>缺少重要的金融交易平台。其次，</w:t>
      </w:r>
      <w:r>
        <w:rPr>
          <w:rFonts w:hint="eastAsia" w:ascii="仿宋_GB2312"/>
          <w:szCs w:val="24"/>
        </w:rPr>
        <w:t>天河</w:t>
      </w:r>
      <w:r>
        <w:rPr>
          <w:rFonts w:hint="eastAsia" w:cs="楷体_GB2312"/>
          <w:szCs w:val="32"/>
        </w:rPr>
        <w:t>中央商务区新一代信息技术产值占比高于其他中央商务区，显示出发展数字经济的良好基础，但企业平均</w:t>
      </w:r>
      <w:r>
        <w:rPr>
          <w:rStyle w:val="42"/>
          <w:rFonts w:ascii="仿宋_GB2312" w:hAnsi="Times New Roman" w:cs="Times New Roman"/>
          <w:szCs w:val="28"/>
        </w:rPr>
        <w:t>规模较小且创新能力较弱，缺乏千亿级的龙头企业。</w:t>
      </w:r>
    </w:p>
    <w:p>
      <w:pPr>
        <w:ind w:firstLine="562" w:firstLineChars="200"/>
        <w:rPr>
          <w:rFonts w:ascii="仿宋_GB2312"/>
          <w:szCs w:val="24"/>
        </w:rPr>
      </w:pPr>
      <w:r>
        <w:rPr>
          <w:rFonts w:hint="eastAsia" w:ascii="仿宋_GB2312"/>
          <w:b/>
          <w:bCs/>
          <w:szCs w:val="24"/>
        </w:rPr>
        <w:t>企业能级有待提升。</w:t>
      </w:r>
      <w:r>
        <w:rPr>
          <w:rFonts w:hint="eastAsia" w:ascii="仿宋_GB2312"/>
          <w:szCs w:val="24"/>
        </w:rPr>
        <w:t>天河</w:t>
      </w:r>
      <w:r>
        <w:rPr>
          <w:rFonts w:hint="eastAsia" w:cs="楷体_GB2312"/>
          <w:szCs w:val="32"/>
        </w:rPr>
        <w:t>中央商务区</w:t>
      </w:r>
      <w:r>
        <w:rPr>
          <w:rFonts w:hint="eastAsia" w:ascii="仿宋_GB2312"/>
          <w:szCs w:val="24"/>
        </w:rPr>
        <w:t>总部企业特别是跨国公司总部数量少于其他三大</w:t>
      </w:r>
      <w:r>
        <w:rPr>
          <w:rFonts w:hint="eastAsia" w:cs="楷体_GB2312"/>
          <w:szCs w:val="32"/>
        </w:rPr>
        <w:t>中央商务区</w:t>
      </w:r>
      <w:r>
        <w:rPr>
          <w:rFonts w:hint="eastAsia" w:ascii="仿宋_GB2312"/>
          <w:szCs w:val="24"/>
        </w:rPr>
        <w:t>，且总部企业数量占区域企业总数的比重在全国各主要</w:t>
      </w:r>
      <w:r>
        <w:rPr>
          <w:rFonts w:hint="eastAsia" w:cs="楷体_GB2312"/>
          <w:szCs w:val="32"/>
        </w:rPr>
        <w:t>中央商务区</w:t>
      </w:r>
      <w:r>
        <w:rPr>
          <w:rFonts w:hint="eastAsia" w:ascii="仿宋_GB2312"/>
          <w:szCs w:val="24"/>
        </w:rPr>
        <w:t>中位列末位。天河</w:t>
      </w:r>
      <w:r>
        <w:rPr>
          <w:rFonts w:hint="eastAsia" w:cs="楷体_GB2312"/>
          <w:szCs w:val="32"/>
        </w:rPr>
        <w:t>中央商务区</w:t>
      </w:r>
      <w:r>
        <w:rPr>
          <w:rFonts w:hint="eastAsia" w:ascii="仿宋_GB2312"/>
          <w:szCs w:val="24"/>
        </w:rPr>
        <w:t>的A股上市企业数约为上海陆家嘴</w:t>
      </w:r>
      <w:r>
        <w:rPr>
          <w:rFonts w:hint="eastAsia" w:cs="楷体_GB2312"/>
          <w:szCs w:val="32"/>
        </w:rPr>
        <w:t>中央商务区</w:t>
      </w:r>
      <w:r>
        <w:rPr>
          <w:rFonts w:hint="eastAsia" w:ascii="仿宋_GB2312"/>
          <w:szCs w:val="24"/>
        </w:rPr>
        <w:t>二分之一；持牌金融机构数不到上海陆家嘴</w:t>
      </w:r>
      <w:r>
        <w:rPr>
          <w:rFonts w:hint="eastAsia" w:cs="楷体_GB2312"/>
          <w:szCs w:val="32"/>
        </w:rPr>
        <w:t>中央商务区</w:t>
      </w:r>
      <w:r>
        <w:rPr>
          <w:rFonts w:hint="eastAsia" w:ascii="仿宋_GB2312"/>
          <w:szCs w:val="24"/>
        </w:rPr>
        <w:t>的四分之一。</w:t>
      </w:r>
      <w:r>
        <w:rPr>
          <w:rStyle w:val="42"/>
          <w:rFonts w:ascii="仿宋_GB2312" w:cs="Times New Roman"/>
          <w:szCs w:val="28"/>
        </w:rPr>
        <w:t>企业能级有待进一步提升、现代服务业能级和辐射效应有待</w:t>
      </w:r>
      <w:r>
        <w:rPr>
          <w:rStyle w:val="42"/>
          <w:rFonts w:hint="eastAsia" w:ascii="仿宋_GB2312" w:cs="Times New Roman"/>
          <w:szCs w:val="28"/>
        </w:rPr>
        <w:t>加强</w:t>
      </w:r>
      <w:r>
        <w:rPr>
          <w:rStyle w:val="42"/>
          <w:rFonts w:ascii="仿宋_GB2312" w:cs="Times New Roman"/>
          <w:szCs w:val="28"/>
        </w:rPr>
        <w:t>。</w:t>
      </w:r>
    </w:p>
    <w:p>
      <w:pPr>
        <w:ind w:firstLine="562" w:firstLineChars="200"/>
        <w:rPr>
          <w:rStyle w:val="42"/>
          <w:rFonts w:ascii="仿宋_GB2312" w:cs="Times New Roman"/>
          <w:kern w:val="2"/>
          <w:szCs w:val="28"/>
        </w:rPr>
      </w:pPr>
      <w:r>
        <w:rPr>
          <w:rStyle w:val="42"/>
          <w:rFonts w:ascii="仿宋_GB2312" w:cs="Times New Roman"/>
          <w:b/>
          <w:szCs w:val="28"/>
        </w:rPr>
        <w:t>创新能力有待增强。</w:t>
      </w:r>
      <w:r>
        <w:rPr>
          <w:rStyle w:val="42"/>
          <w:rFonts w:ascii="仿宋_GB2312" w:cs="Times New Roman"/>
          <w:szCs w:val="28"/>
        </w:rPr>
        <w:t>天河中央商务区研究与开发经费占比较低</w:t>
      </w:r>
      <w:r>
        <w:rPr>
          <w:rFonts w:hint="eastAsia"/>
        </w:rPr>
        <w:t>，</w:t>
      </w:r>
      <w:r>
        <w:rPr>
          <w:rStyle w:val="42"/>
          <w:rFonts w:ascii="仿宋_GB2312" w:cs="Times New Roman"/>
          <w:szCs w:val="28"/>
        </w:rPr>
        <w:t>高校、科研机构科技成果</w:t>
      </w:r>
      <w:r>
        <w:rPr>
          <w:rStyle w:val="42"/>
          <w:rFonts w:hint="eastAsia" w:ascii="仿宋_GB2312" w:cs="Times New Roman"/>
          <w:szCs w:val="28"/>
        </w:rPr>
        <w:t>本地</w:t>
      </w:r>
      <w:r>
        <w:rPr>
          <w:rStyle w:val="42"/>
          <w:rFonts w:ascii="仿宋_GB2312" w:cs="Times New Roman"/>
          <w:szCs w:val="28"/>
        </w:rPr>
        <w:t>转化不足</w:t>
      </w:r>
      <w:r>
        <w:rPr>
          <w:rFonts w:hint="eastAsia"/>
        </w:rPr>
        <w:t>，</w:t>
      </w:r>
      <w:r>
        <w:rPr>
          <w:rStyle w:val="42"/>
          <w:rFonts w:ascii="仿宋_GB2312" w:cs="Times New Roman"/>
          <w:szCs w:val="28"/>
        </w:rPr>
        <w:t>缺乏千亿级的龙头企业带动创新步伐；新兴产业仍处于起步期，面临较高的不确定性；</w:t>
      </w:r>
      <w:r>
        <w:rPr>
          <w:rFonts w:hint="eastAsia"/>
        </w:rPr>
        <w:t>新一代信息技术企业平均</w:t>
      </w:r>
      <w:r>
        <w:rPr>
          <w:rStyle w:val="42"/>
          <w:rFonts w:ascii="仿宋_GB2312" w:cs="Times New Roman"/>
          <w:szCs w:val="28"/>
        </w:rPr>
        <w:t>规模较小且创新能力较弱。</w:t>
      </w:r>
    </w:p>
    <w:p>
      <w:pPr>
        <w:ind w:firstLine="562" w:firstLineChars="200"/>
        <w:rPr>
          <w:rStyle w:val="42"/>
          <w:rFonts w:ascii="仿宋_GB2312" w:cs="Times New Roman"/>
          <w:kern w:val="2"/>
          <w:szCs w:val="28"/>
        </w:rPr>
      </w:pPr>
      <w:r>
        <w:rPr>
          <w:rStyle w:val="42"/>
          <w:rFonts w:ascii="仿宋_GB2312" w:cs="Times New Roman"/>
          <w:b/>
          <w:szCs w:val="28"/>
        </w:rPr>
        <w:t>竞争优势有待重构。</w:t>
      </w:r>
      <w:r>
        <w:rPr>
          <w:rStyle w:val="42"/>
          <w:rFonts w:ascii="仿宋_GB2312" w:cs="Times New Roman"/>
          <w:szCs w:val="28"/>
        </w:rPr>
        <w:t>天河中央商务区未来发展面临国内其他城市、广州其他城区的竞争更加</w:t>
      </w:r>
      <w:r>
        <w:rPr>
          <w:rStyle w:val="42"/>
          <w:rFonts w:hint="eastAsia" w:ascii="仿宋_GB2312" w:cs="Times New Roman"/>
          <w:szCs w:val="28"/>
        </w:rPr>
        <w:t>激烈</w:t>
      </w:r>
      <w:r>
        <w:rPr>
          <w:rStyle w:val="42"/>
          <w:rFonts w:ascii="仿宋_GB2312" w:cs="Times New Roman"/>
          <w:szCs w:val="28"/>
        </w:rPr>
        <w:t>，</w:t>
      </w:r>
      <w:r>
        <w:rPr>
          <w:rStyle w:val="42"/>
          <w:rFonts w:hint="eastAsia" w:ascii="仿宋_GB2312" w:cs="Times New Roman"/>
          <w:szCs w:val="28"/>
        </w:rPr>
        <w:t>但缺乏有力的政策支持，</w:t>
      </w:r>
      <w:r>
        <w:rPr>
          <w:rStyle w:val="42"/>
          <w:rFonts w:ascii="仿宋_GB2312" w:cs="Times New Roman"/>
          <w:szCs w:val="28"/>
        </w:rPr>
        <w:t>招商引资</w:t>
      </w:r>
      <w:r>
        <w:rPr>
          <w:rFonts w:hint="eastAsia"/>
        </w:rPr>
        <w:t>缺乏吸引力和竞争力，甚至面临企业流失、产业空心化问题。核心承载区优势地位弱化现象初显，产业发展空间受到现实约束，可利用空间不足以支撑高速持续发展。</w:t>
      </w:r>
      <w:r>
        <w:rPr>
          <w:rStyle w:val="42"/>
          <w:rFonts w:ascii="仿宋_GB2312" w:cs="Times New Roman"/>
          <w:szCs w:val="28"/>
        </w:rPr>
        <w:t>以上多种因素叠加，要求天河中央商务区通过制度创新、空间调整来重塑竞争新优势。</w:t>
      </w:r>
    </w:p>
    <w:p>
      <w:pPr>
        <w:ind w:firstLine="560" w:firstLineChars="200"/>
        <w:rPr>
          <w:rFonts w:ascii="仿宋_GB2312"/>
          <w:szCs w:val="28"/>
        </w:rPr>
      </w:pPr>
      <w:r>
        <w:rPr>
          <w:rFonts w:hint="eastAsia" w:cs="Times New Roman"/>
          <w:szCs w:val="24"/>
        </w:rPr>
        <w:t>上述问题表明，天河中央商务区未来经济社会发展任务仍然艰巨。解决这些事关全局和长远发展的重大问题，关键是要深刻认识社会主要矛盾发展变化带来的新特征新要求，立足天河中央商务区发展特点，谋划新战略、新定位、新目标。</w:t>
      </w:r>
    </w:p>
    <w:p>
      <w:pPr>
        <w:spacing w:line="560" w:lineRule="exact"/>
        <w:ind w:firstLine="560" w:firstLineChars="200"/>
        <w:rPr>
          <w:rStyle w:val="42"/>
          <w:rFonts w:ascii="仿宋_GB2312" w:cs="Times New Roman"/>
          <w:color w:val="auto"/>
          <w:szCs w:val="28"/>
        </w:rPr>
      </w:pPr>
    </w:p>
    <w:p>
      <w:pPr>
        <w:spacing w:line="560" w:lineRule="exact"/>
        <w:ind w:firstLine="560" w:firstLineChars="200"/>
        <w:rPr>
          <w:rStyle w:val="42"/>
          <w:rFonts w:ascii="仿宋_GB2312" w:cs="Times New Roman"/>
          <w:color w:val="auto"/>
          <w:szCs w:val="28"/>
        </w:rPr>
      </w:pPr>
    </w:p>
    <w:p>
      <w:pPr>
        <w:spacing w:line="560" w:lineRule="exact"/>
        <w:ind w:firstLine="560" w:firstLineChars="200"/>
        <w:rPr>
          <w:rStyle w:val="42"/>
          <w:rFonts w:ascii="仿宋_GB2312" w:cs="Times New Roman"/>
          <w:color w:val="auto"/>
          <w:szCs w:val="28"/>
          <w:lang w:val="en-US"/>
        </w:rPr>
      </w:pPr>
    </w:p>
    <w:p>
      <w:pPr>
        <w:spacing w:line="560" w:lineRule="exact"/>
      </w:pPr>
      <w:r>
        <w:br w:type="page"/>
      </w:r>
    </w:p>
    <w:p>
      <w:pPr>
        <w:pStyle w:val="19"/>
        <w:spacing w:line="560" w:lineRule="exact"/>
      </w:pPr>
      <w:bookmarkStart w:id="17" w:name="_Toc78814007"/>
      <w:bookmarkStart w:id="18" w:name="_Toc100870463"/>
      <w:r>
        <w:rPr>
          <w:rFonts w:hint="eastAsia"/>
        </w:rPr>
        <w:t>“十四五”时期经济社会发展总体要求</w:t>
      </w:r>
      <w:bookmarkEnd w:id="17"/>
      <w:bookmarkEnd w:id="18"/>
    </w:p>
    <w:p>
      <w:pPr>
        <w:pStyle w:val="15"/>
        <w:numPr>
          <w:ilvl w:val="1"/>
          <w:numId w:val="2"/>
        </w:numPr>
        <w:spacing w:before="312" w:after="312" w:line="560" w:lineRule="exact"/>
      </w:pPr>
      <w:bookmarkStart w:id="19" w:name="_Toc78814008"/>
      <w:bookmarkStart w:id="20" w:name="_Toc100870464"/>
      <w:r>
        <w:rPr>
          <w:rFonts w:hint="eastAsia"/>
        </w:rPr>
        <w:t>指导思想</w:t>
      </w:r>
      <w:bookmarkEnd w:id="19"/>
      <w:bookmarkEnd w:id="20"/>
    </w:p>
    <w:p>
      <w:pPr>
        <w:spacing w:line="560" w:lineRule="exact"/>
        <w:ind w:firstLine="560" w:firstLineChars="200"/>
      </w:pPr>
      <w:r>
        <w:rPr>
          <w:rFonts w:hint="eastAsia"/>
        </w:rPr>
        <w:t>高举中国特色社会主义伟大旗帜，全面贯彻党的十九大和十九届历次全会精神，坚持以马克思列宁主义、毛泽东思想、邓小平理论、“三个代表”重要思想、科学发展观、习近平新时代中国特色社会主义思想为指导，全面贯彻党的基本理论、基本路线、基本方略，深入贯彻习近平总书记对广东系列重要讲话和重要指示批示精神，统筹推进经济建设、政治建设、文化建设、社会建设、生态文明建设的总体布局，协调推进“四个全面”战略布局，坚定不移贯彻新发展理念，坚持稳中求进工作总基调，以推动高质量发展为主题，以深化供给侧结构性改革为主线，以改革创新为根本动力，以满足人民日益增长的美好生活需要为根本目的，继续做强金融业、现代商贸业、商务服务业等传统优势行业，全力做大做强人工智能与数字经济，在广州实现老城市新活力、“四个出新出彩”中走在前列，奋力打造高质量发展典范。</w:t>
      </w:r>
    </w:p>
    <w:p>
      <w:pPr>
        <w:pStyle w:val="15"/>
        <w:spacing w:before="312" w:after="312" w:line="560" w:lineRule="exact"/>
      </w:pPr>
      <w:bookmarkStart w:id="21" w:name="_Toc78814009"/>
      <w:bookmarkStart w:id="22" w:name="_Toc100870465"/>
      <w:r>
        <w:rPr>
          <w:rFonts w:hint="eastAsia"/>
        </w:rPr>
        <w:t>基本原则</w:t>
      </w:r>
      <w:bookmarkEnd w:id="21"/>
      <w:bookmarkEnd w:id="22"/>
    </w:p>
    <w:p>
      <w:pPr>
        <w:spacing w:line="560" w:lineRule="exact"/>
        <w:ind w:firstLine="562" w:firstLineChars="200"/>
        <w:rPr>
          <w:kern w:val="0"/>
        </w:rPr>
      </w:pPr>
      <w:r>
        <w:rPr>
          <w:rFonts w:hint="eastAsia"/>
          <w:b/>
          <w:kern w:val="0"/>
        </w:rPr>
        <w:t>坚持党的全面领导</w:t>
      </w:r>
      <w:r>
        <w:rPr>
          <w:rFonts w:hint="eastAsia"/>
          <w:kern w:val="0"/>
        </w:rPr>
        <w:t>。坚持和完善中国特色社会主义制度，不断提高贯彻新发展理念、服务构建新发展格局能力和水平，优化提升基层党组织领导下的“令行禁止、有呼必应”共建共治共享社会治理格局，为实现高质量发展提供根本保证。</w:t>
      </w:r>
    </w:p>
    <w:p>
      <w:pPr>
        <w:spacing w:line="560" w:lineRule="exact"/>
        <w:ind w:firstLine="562" w:firstLineChars="200"/>
        <w:rPr>
          <w:kern w:val="0"/>
        </w:rPr>
      </w:pPr>
      <w:r>
        <w:rPr>
          <w:rFonts w:hint="eastAsia"/>
          <w:b/>
          <w:kern w:val="0"/>
        </w:rPr>
        <w:t>坚持以人民为中心</w:t>
      </w:r>
      <w:r>
        <w:rPr>
          <w:rFonts w:hint="eastAsia"/>
          <w:kern w:val="0"/>
        </w:rPr>
        <w:t>。坚持人民主体地位，坚持共同富裕方向，把人民生命安全和身体健康作为城市发展的基础目标，激发人民积极性、主动性、创造性，在更高水平上保障和改善民生，全力实现人民对美好生活的向往。</w:t>
      </w:r>
    </w:p>
    <w:p>
      <w:pPr>
        <w:spacing w:line="560" w:lineRule="exact"/>
        <w:ind w:firstLine="562" w:firstLineChars="200"/>
        <w:rPr>
          <w:kern w:val="0"/>
        </w:rPr>
      </w:pPr>
      <w:r>
        <w:rPr>
          <w:rFonts w:hint="eastAsia"/>
          <w:b/>
          <w:kern w:val="0"/>
        </w:rPr>
        <w:t>坚持新发展理念</w:t>
      </w:r>
      <w:r>
        <w:rPr>
          <w:rFonts w:hint="eastAsia"/>
          <w:kern w:val="0"/>
        </w:rPr>
        <w:t>。把新发展理念完整、准确、全面贯穿发展的各领域、全过程，以科技创新催生新发展动能，推动质量变革、效率变革、动力变革，推动乡村全面振兴和城乡融合发展、物质文明和精神文明协调发展，统筹推进经济高质量发展与生态环境高水平保护，实现更高质量、更有效率、更加公平、更可持续、更为安全的发展。</w:t>
      </w:r>
    </w:p>
    <w:p>
      <w:pPr>
        <w:spacing w:line="560" w:lineRule="exact"/>
        <w:ind w:firstLine="562" w:firstLineChars="200"/>
        <w:rPr>
          <w:kern w:val="0"/>
        </w:rPr>
      </w:pPr>
      <w:r>
        <w:rPr>
          <w:rFonts w:hint="eastAsia"/>
          <w:b/>
          <w:kern w:val="0"/>
        </w:rPr>
        <w:t>坚持深化改革开放</w:t>
      </w:r>
      <w:r>
        <w:rPr>
          <w:rFonts w:hint="eastAsia"/>
          <w:kern w:val="0"/>
        </w:rPr>
        <w:t>。坚定不移深化改革、扩大开放，加强改革举措系统集成，加快政策创新、服务创新以及监管创新。坚持以科技创新为核心，积极培育新产业、新业态、新模式、新需求，提高经济发展的质量和效益。</w:t>
      </w:r>
    </w:p>
    <w:p>
      <w:pPr>
        <w:spacing w:line="560" w:lineRule="exact"/>
        <w:ind w:firstLine="562" w:firstLineChars="200"/>
        <w:rPr>
          <w:kern w:val="0"/>
        </w:rPr>
      </w:pPr>
      <w:r>
        <w:rPr>
          <w:rFonts w:hint="eastAsia"/>
          <w:b/>
          <w:kern w:val="0"/>
        </w:rPr>
        <w:t>坚持系统观念</w:t>
      </w:r>
      <w:r>
        <w:rPr>
          <w:rFonts w:hint="eastAsia"/>
          <w:kern w:val="0"/>
        </w:rPr>
        <w:t>。健全“一盘棋”工作格局，强化前瞻性思考、全局性谋划、整体性推进。落实总体国家安全观，办好发展安全两件大事，加固强项、加强弱项、加长短板，推动经济行稳致远，确保社会和谐稳定。</w:t>
      </w:r>
    </w:p>
    <w:p>
      <w:pPr>
        <w:pStyle w:val="15"/>
        <w:spacing w:before="312" w:after="312" w:line="560" w:lineRule="exact"/>
      </w:pPr>
      <w:bookmarkStart w:id="23" w:name="_Toc100870466"/>
      <w:bookmarkStart w:id="24" w:name="_Toc78814010"/>
      <w:r>
        <w:rPr>
          <w:rFonts w:hint="eastAsia"/>
        </w:rPr>
        <w:t>主要目标</w:t>
      </w:r>
      <w:bookmarkEnd w:id="23"/>
      <w:bookmarkEnd w:id="24"/>
    </w:p>
    <w:p>
      <w:pPr>
        <w:spacing w:line="560" w:lineRule="exact"/>
        <w:ind w:firstLine="560" w:firstLineChars="200"/>
        <w:rPr>
          <w:szCs w:val="28"/>
        </w:rPr>
      </w:pPr>
      <w:r>
        <w:rPr>
          <w:rFonts w:hint="eastAsia"/>
          <w:szCs w:val="28"/>
        </w:rPr>
        <w:t>党的十九大提出，到二○三五年基本实现社会主义现代化，到本世纪中叶把我国建成富强民主文明和谐美丽的社会主义现代化强国。习近平总书记赋予广东在全面建设社会主义现代化国家新征程中走在全国前列、创造新的辉煌的总定位总目标。天河中央商务区要全力发挥经济引擎、创新枢纽、商业门户和城市客厅的功能，全力支撑广州在全省实现总定位总目标中勇当排头兵，进而支撑全省全方位、全过程、高水平、高站位走在全国前列。</w:t>
      </w:r>
    </w:p>
    <w:p>
      <w:pPr>
        <w:spacing w:line="560" w:lineRule="exact"/>
        <w:ind w:firstLine="560" w:firstLineChars="200"/>
        <w:rPr>
          <w:rFonts w:cs="黑体"/>
          <w:spacing w:val="8"/>
          <w:szCs w:val="32"/>
        </w:rPr>
      </w:pPr>
      <w:r>
        <w:rPr>
          <w:rFonts w:hint="eastAsia"/>
          <w:szCs w:val="28"/>
        </w:rPr>
        <w:t>展望</w:t>
      </w:r>
      <w:r>
        <w:rPr>
          <w:szCs w:val="28"/>
        </w:rPr>
        <w:t>2035年，</w:t>
      </w:r>
      <w:r>
        <w:rPr>
          <w:rFonts w:hint="eastAsia"/>
          <w:szCs w:val="28"/>
        </w:rPr>
        <w:t>天河中央商务区在综合城市功能、城市文化综合实力、现代服务业、现代化国际化营商环境方面实现大发展大跨越，</w:t>
      </w:r>
      <w:r>
        <w:rPr>
          <w:rFonts w:hint="eastAsia" w:cs="黑体"/>
          <w:spacing w:val="8"/>
          <w:szCs w:val="32"/>
        </w:rPr>
        <w:t>成为全国高质量发展典范，代表广州参与全球竞争与合作的综合实力大幅增强，世界影响力、国际显示度显著提升，成为全球技术、产品、标准、品牌的输出地，居民生活更加便利、更加富裕、更加幸福，基本实现治理体系和治理能力现代化，成为广州实现老城市新活力、</w:t>
      </w:r>
      <w:r>
        <w:rPr>
          <w:rFonts w:hint="eastAsia"/>
          <w:spacing w:val="8"/>
          <w:szCs w:val="32"/>
        </w:rPr>
        <w:t>“</w:t>
      </w:r>
      <w:r>
        <w:rPr>
          <w:rFonts w:hint="eastAsia" w:cs="黑体"/>
          <w:spacing w:val="8"/>
          <w:szCs w:val="32"/>
        </w:rPr>
        <w:t>四个出新出彩</w:t>
      </w:r>
      <w:r>
        <w:rPr>
          <w:rFonts w:hint="eastAsia"/>
          <w:spacing w:val="8"/>
          <w:szCs w:val="32"/>
        </w:rPr>
        <w:t>”</w:t>
      </w:r>
      <w:r>
        <w:rPr>
          <w:rFonts w:hint="eastAsia" w:cs="黑体"/>
          <w:spacing w:val="8"/>
          <w:szCs w:val="32"/>
        </w:rPr>
        <w:t xml:space="preserve">的最佳展示区。 </w:t>
      </w:r>
    </w:p>
    <w:p>
      <w:pPr>
        <w:spacing w:line="560" w:lineRule="exact"/>
        <w:ind w:firstLine="560" w:firstLineChars="200"/>
      </w:pPr>
      <w:r>
        <w:rPr>
          <w:rFonts w:hint="eastAsia"/>
          <w:szCs w:val="28"/>
        </w:rPr>
        <w:t>锚定</w:t>
      </w:r>
      <w:r>
        <w:rPr>
          <w:szCs w:val="28"/>
        </w:rPr>
        <w:t>2035年远景目标，综合考虑未来</w:t>
      </w:r>
      <w:r>
        <w:rPr>
          <w:rFonts w:hint="eastAsia"/>
          <w:szCs w:val="28"/>
        </w:rPr>
        <w:t>国内外发展趋势以及天河中央商务区实际，坚持目标导向和问题导向相结合，今后5年，天河中央商务区经济社会发展主要目标是：到</w:t>
      </w:r>
      <w:r>
        <w:rPr>
          <w:szCs w:val="28"/>
        </w:rPr>
        <w:t>2025年，</w:t>
      </w:r>
      <w:r>
        <w:rPr>
          <w:rFonts w:hint="eastAsia"/>
          <w:szCs w:val="28"/>
        </w:rPr>
        <w:t>建成区</w:t>
      </w:r>
      <w:r>
        <w:rPr>
          <w:szCs w:val="28"/>
        </w:rPr>
        <w:t>地区生产总值达4100亿元，年均增长6.</w:t>
      </w:r>
      <w:r>
        <w:rPr>
          <w:rFonts w:hint="eastAsia"/>
          <w:szCs w:val="28"/>
        </w:rPr>
        <w:t>2</w:t>
      </w:r>
      <w:r>
        <w:rPr>
          <w:szCs w:val="28"/>
        </w:rPr>
        <w:t>%左右。</w:t>
      </w:r>
      <w:r>
        <w:rPr>
          <w:rFonts w:hint="eastAsia"/>
          <w:szCs w:val="28"/>
        </w:rPr>
        <w:t>打造高质量发展先锋，高端资源配置枢纽，世界级城市会客厅，宜居宜业宜游标杆和社会治理创新典范。</w:t>
      </w:r>
      <w:r>
        <w:rPr>
          <w:rFonts w:hint="eastAsia"/>
        </w:rPr>
        <w:t>具体目标</w:t>
      </w:r>
      <w:r>
        <w:t>包括：</w:t>
      </w:r>
    </w:p>
    <w:p>
      <w:pPr>
        <w:spacing w:line="560" w:lineRule="exact"/>
        <w:rPr>
          <w:szCs w:val="28"/>
        </w:rPr>
      </w:pPr>
      <w:r>
        <w:rPr>
          <w:rFonts w:hint="eastAsia"/>
          <w:b/>
        </w:rPr>
        <w:t>——城市功能显著增强。</w:t>
      </w:r>
      <w:r>
        <w:rPr>
          <w:rFonts w:hint="eastAsia"/>
          <w:szCs w:val="28"/>
        </w:rPr>
        <w:t>在质量效益提升的基础上实现经济持续健康发展，建设国家中心城市核心功能枢纽，打造万亿级商圈、千亿级产业集群、百亿级企业、十亿级税收楼宇。城区发展战略进一步优化，枢纽能级显著提升，城区服务供给能力大幅提升。持续提升管理效能，合理规划发展步调，释放产业空间，成为城市现代化建设范本。</w:t>
      </w:r>
    </w:p>
    <w:p>
      <w:pPr>
        <w:spacing w:line="540" w:lineRule="exact"/>
        <w:rPr>
          <w:szCs w:val="28"/>
        </w:rPr>
      </w:pPr>
      <w:r>
        <w:rPr>
          <w:rFonts w:hint="eastAsia"/>
          <w:b/>
          <w:szCs w:val="28"/>
        </w:rPr>
        <w:t>——创新驱动显著发展。</w:t>
      </w:r>
      <w:r>
        <w:rPr>
          <w:rFonts w:hint="eastAsia"/>
          <w:szCs w:val="28"/>
        </w:rPr>
        <w:t>创新在发展中的核心地位更加突出，重大科技基础设施加速集聚，科技和产业创新策源能力显著提升，重要领域和关键环节改革取得更大突破，发展动能加速转化。到</w:t>
      </w:r>
      <w:r>
        <w:rPr>
          <w:szCs w:val="28"/>
        </w:rPr>
        <w:t>2025年，</w:t>
      </w:r>
      <w:r>
        <w:rPr>
          <w:rFonts w:hint="eastAsia"/>
          <w:szCs w:val="28"/>
        </w:rPr>
        <w:t>拥有国家高新技术企业900家，高精尖企业5家，国家级众创空间8家</w:t>
      </w:r>
      <w:r>
        <w:rPr>
          <w:szCs w:val="28"/>
        </w:rPr>
        <w:t>。</w:t>
      </w:r>
    </w:p>
    <w:p>
      <w:pPr>
        <w:spacing w:line="540" w:lineRule="exact"/>
        <w:rPr>
          <w:szCs w:val="28"/>
        </w:rPr>
      </w:pPr>
      <w:r>
        <w:rPr>
          <w:rFonts w:hint="eastAsia"/>
          <w:b/>
          <w:szCs w:val="28"/>
        </w:rPr>
        <w:t>——产业能级显著提升。</w:t>
      </w:r>
      <w:r>
        <w:rPr>
          <w:rFonts w:hint="eastAsia"/>
          <w:szCs w:val="28"/>
        </w:rPr>
        <w:t>现代服务业优势进一步巩固，人工智能与数字经济成为发展新动能，新一代信息技术等战略性新兴产业持续壮大，产业基础高级化。完成</w:t>
      </w:r>
      <w:r>
        <w:rPr>
          <w:rFonts w:hint="eastAsia"/>
        </w:rPr>
        <w:t>国家数字服务出口基地建设，基本建成全球领先的数字经济产业集群，</w:t>
      </w:r>
      <w:r>
        <w:rPr>
          <w:rFonts w:hint="eastAsia"/>
          <w:szCs w:val="28"/>
        </w:rPr>
        <w:t>成为新旧动能转换引领示范区。汇聚</w:t>
      </w:r>
      <w:r>
        <w:rPr>
          <w:rFonts w:hint="eastAsia" w:ascii="仿宋_GB2312"/>
          <w:kern w:val="0"/>
          <w:szCs w:val="28"/>
        </w:rPr>
        <w:t>人才、资金、信息、技术，攀升产业链、价值链、创新链、服务链的高端环节，发展成为亚太地区重要的资源配置中心，服务国内国际双循环相互促进的新发展格局。</w:t>
      </w:r>
    </w:p>
    <w:p>
      <w:pPr>
        <w:spacing w:line="540" w:lineRule="exact"/>
      </w:pPr>
      <w:r>
        <w:rPr>
          <w:rFonts w:hint="eastAsia"/>
          <w:b/>
        </w:rPr>
        <w:t>——营商环境显著优化。</w:t>
      </w:r>
      <w:r>
        <w:rPr>
          <w:rFonts w:hint="eastAsia"/>
          <w:bCs/>
        </w:rPr>
        <w:t>突出制度创新，</w:t>
      </w:r>
      <w:r>
        <w:rPr>
          <w:rFonts w:hint="eastAsia"/>
        </w:rPr>
        <w:t>重点领域和关键环节改革取得重大成果，制度环境改革走在全国全省全市全区前列，完成国际营商环境规则对接，在现代国际化营商环境上出新出彩。打造对外开放通道，提升对外交流平台能级，打造粤港澳服务贸易自由化示范基地和广州市服务贸易示范区，建设成为国际交往中心核心承载区和资源配置中心，服务全省“一核一带一区”建设。</w:t>
      </w:r>
    </w:p>
    <w:p>
      <w:pPr>
        <w:spacing w:line="540" w:lineRule="exact"/>
      </w:pPr>
      <w:r>
        <w:rPr>
          <w:rFonts w:hint="eastAsia"/>
          <w:b/>
        </w:rPr>
        <w:t>——城市治理与</w:t>
      </w:r>
      <w:r>
        <w:rPr>
          <w:b/>
        </w:rPr>
        <w:t>社会服务</w:t>
      </w:r>
      <w:r>
        <w:rPr>
          <w:rFonts w:hint="eastAsia"/>
          <w:b/>
        </w:rPr>
        <w:t>显著改善。</w:t>
      </w:r>
      <w:r>
        <w:rPr>
          <w:rFonts w:hint="eastAsia"/>
        </w:rPr>
        <w:t>鼓励居民参与社会治理，提升基层动员和执行能力，完善“令行禁止、有呼必应”党建引领基层社会治理格局。利用信息技术，推进社会治理智慧化，打造市域社会治理现代化示范区。实现更加充分更高质量就业，教育、医疗、住房等公共服务体系更加健全，多层次社会保障体系更加完善。</w:t>
      </w:r>
    </w:p>
    <w:p>
      <w:pPr>
        <w:spacing w:line="540" w:lineRule="exact"/>
      </w:pPr>
      <w:r>
        <w:rPr>
          <w:rFonts w:hint="eastAsia"/>
          <w:b/>
        </w:rPr>
        <w:t>——精神文明与生态文明显著进步。</w:t>
      </w:r>
      <w:r>
        <w:rPr>
          <w:rFonts w:hint="eastAsia"/>
        </w:rPr>
        <w:t>社会主义核心价值观深入人心，新时代精神文明建设深入推进。地方特色的中华优秀传统文化广泛传播，与现代都市文化交融发展，打造成为国际文化交流中心。绿色发展理念深入人心，绿色生产方式和生活方式转型成效明显，城区环境品质持续优化。营造温暖的社区环境和健全包容的公共环境，打造成为绿色和谐生活示范区。</w:t>
      </w:r>
    </w:p>
    <w:p>
      <w:pPr>
        <w:spacing w:line="540" w:lineRule="exact"/>
        <w:ind w:firstLine="0"/>
      </w:pPr>
    </w:p>
    <w:p>
      <w:pPr>
        <w:spacing w:line="560" w:lineRule="exact"/>
        <w:ind w:firstLine="0"/>
        <w:sectPr>
          <w:footerReference r:id="rId4" w:type="default"/>
          <w:pgSz w:w="11906" w:h="16838"/>
          <w:pgMar w:top="1440" w:right="1800" w:bottom="1440" w:left="1800" w:header="851" w:footer="992" w:gutter="0"/>
          <w:pgNumType w:start="1"/>
          <w:cols w:space="425" w:num="1"/>
          <w:docGrid w:type="lines" w:linePitch="312" w:charSpace="0"/>
        </w:sectPr>
      </w:pPr>
    </w:p>
    <w:p>
      <w:pPr>
        <w:pStyle w:val="6"/>
      </w:pPr>
      <w:r>
        <w:t xml:space="preserve">表格 </w:t>
      </w:r>
      <w:r>
        <w:fldChar w:fldCharType="begin"/>
      </w:r>
      <w:r>
        <w:instrText xml:space="preserve"> SEQ 表格 \* ARABIC </w:instrText>
      </w:r>
      <w:r>
        <w:fldChar w:fldCharType="separate"/>
      </w:r>
      <w:r>
        <w:t>1</w:t>
      </w:r>
      <w:r>
        <w:fldChar w:fldCharType="end"/>
      </w:r>
      <w:r>
        <w:rPr>
          <w:rFonts w:hint="eastAsia"/>
        </w:rPr>
        <w:t xml:space="preserve"> 天河</w:t>
      </w:r>
      <w:r>
        <w:t>中央商务区</w:t>
      </w:r>
      <w:r>
        <w:rPr>
          <w:rFonts w:hint="eastAsia"/>
        </w:rPr>
        <w:t>“十四五”期间主要</w:t>
      </w:r>
      <w:r>
        <w:t>量化指标目标</w:t>
      </w:r>
    </w:p>
    <w:tbl>
      <w:tblPr>
        <w:tblStyle w:val="22"/>
        <w:tblW w:w="140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10"/>
        <w:gridCol w:w="1278"/>
        <w:gridCol w:w="4986"/>
        <w:gridCol w:w="1657"/>
        <w:gridCol w:w="2100"/>
        <w:gridCol w:w="1571"/>
        <w:gridCol w:w="1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9" w:hRule="atLeast"/>
        </w:trPr>
        <w:tc>
          <w:tcPr>
            <w:tcW w:w="710" w:type="dxa"/>
            <w:shd w:val="clear" w:color="auto" w:fill="auto"/>
            <w:tcMar>
              <w:top w:w="15" w:type="dxa"/>
              <w:left w:w="52" w:type="dxa"/>
              <w:bottom w:w="0" w:type="dxa"/>
              <w:right w:w="52" w:type="dxa"/>
            </w:tcMar>
            <w:vAlign w:val="center"/>
          </w:tcPr>
          <w:p>
            <w:pPr>
              <w:spacing w:line="420" w:lineRule="exact"/>
              <w:ind w:firstLine="0"/>
              <w:jc w:val="center"/>
              <w:rPr>
                <w:sz w:val="24"/>
                <w:szCs w:val="24"/>
              </w:rPr>
            </w:pPr>
            <w:r>
              <w:rPr>
                <w:rFonts w:hint="eastAsia"/>
                <w:b/>
                <w:bCs/>
                <w:sz w:val="24"/>
                <w:szCs w:val="24"/>
              </w:rPr>
              <w:t>序号</w:t>
            </w:r>
          </w:p>
        </w:tc>
        <w:tc>
          <w:tcPr>
            <w:tcW w:w="1278" w:type="dxa"/>
            <w:shd w:val="clear" w:color="auto" w:fill="auto"/>
            <w:tcMar>
              <w:top w:w="15" w:type="dxa"/>
              <w:left w:w="52" w:type="dxa"/>
              <w:bottom w:w="0" w:type="dxa"/>
              <w:right w:w="52" w:type="dxa"/>
            </w:tcMar>
            <w:vAlign w:val="center"/>
          </w:tcPr>
          <w:p>
            <w:pPr>
              <w:spacing w:line="420" w:lineRule="exact"/>
              <w:ind w:firstLine="0"/>
              <w:jc w:val="center"/>
              <w:rPr>
                <w:sz w:val="24"/>
                <w:szCs w:val="24"/>
              </w:rPr>
            </w:pPr>
            <w:r>
              <w:rPr>
                <w:rFonts w:hint="eastAsia"/>
                <w:b/>
                <w:bCs/>
                <w:sz w:val="24"/>
                <w:szCs w:val="24"/>
              </w:rPr>
              <w:t>一级指标</w:t>
            </w:r>
          </w:p>
        </w:tc>
        <w:tc>
          <w:tcPr>
            <w:tcW w:w="4986" w:type="dxa"/>
            <w:shd w:val="clear" w:color="auto" w:fill="auto"/>
            <w:tcMar>
              <w:top w:w="15" w:type="dxa"/>
              <w:left w:w="52" w:type="dxa"/>
              <w:bottom w:w="0" w:type="dxa"/>
              <w:right w:w="52" w:type="dxa"/>
            </w:tcMar>
            <w:vAlign w:val="center"/>
          </w:tcPr>
          <w:p>
            <w:pPr>
              <w:spacing w:line="420" w:lineRule="exact"/>
              <w:ind w:firstLine="0"/>
              <w:jc w:val="center"/>
              <w:rPr>
                <w:sz w:val="24"/>
                <w:szCs w:val="24"/>
              </w:rPr>
            </w:pPr>
            <w:r>
              <w:rPr>
                <w:rFonts w:hint="eastAsia"/>
                <w:b/>
                <w:bCs/>
                <w:sz w:val="24"/>
                <w:szCs w:val="24"/>
              </w:rPr>
              <w:t>二级指标</w:t>
            </w:r>
          </w:p>
        </w:tc>
        <w:tc>
          <w:tcPr>
            <w:tcW w:w="1657" w:type="dxa"/>
            <w:shd w:val="clear" w:color="auto" w:fill="auto"/>
            <w:tcMar>
              <w:top w:w="15" w:type="dxa"/>
              <w:left w:w="52" w:type="dxa"/>
              <w:bottom w:w="0" w:type="dxa"/>
              <w:right w:w="52" w:type="dxa"/>
            </w:tcMar>
            <w:vAlign w:val="center"/>
          </w:tcPr>
          <w:p>
            <w:pPr>
              <w:spacing w:line="420" w:lineRule="exact"/>
              <w:ind w:firstLine="0"/>
              <w:jc w:val="center"/>
              <w:rPr>
                <w:sz w:val="24"/>
                <w:szCs w:val="24"/>
              </w:rPr>
            </w:pPr>
            <w:r>
              <w:rPr>
                <w:rFonts w:hint="eastAsia"/>
                <w:b/>
                <w:bCs/>
                <w:sz w:val="24"/>
                <w:szCs w:val="24"/>
              </w:rPr>
              <w:t>单位</w:t>
            </w:r>
          </w:p>
        </w:tc>
        <w:tc>
          <w:tcPr>
            <w:tcW w:w="2100" w:type="dxa"/>
            <w:shd w:val="clear" w:color="auto" w:fill="auto"/>
            <w:tcMar>
              <w:top w:w="15" w:type="dxa"/>
              <w:left w:w="52" w:type="dxa"/>
              <w:bottom w:w="0" w:type="dxa"/>
              <w:right w:w="52" w:type="dxa"/>
            </w:tcMar>
            <w:vAlign w:val="center"/>
          </w:tcPr>
          <w:p>
            <w:pPr>
              <w:spacing w:line="420" w:lineRule="exact"/>
              <w:ind w:firstLine="0"/>
              <w:jc w:val="center"/>
              <w:rPr>
                <w:sz w:val="24"/>
                <w:szCs w:val="24"/>
              </w:rPr>
            </w:pPr>
            <w:r>
              <w:rPr>
                <w:b/>
                <w:bCs/>
                <w:sz w:val="24"/>
                <w:szCs w:val="24"/>
              </w:rPr>
              <w:t>2020</w:t>
            </w:r>
            <w:r>
              <w:rPr>
                <w:rFonts w:hint="eastAsia"/>
                <w:b/>
                <w:bCs/>
                <w:sz w:val="24"/>
                <w:szCs w:val="24"/>
              </w:rPr>
              <w:t>年情况</w:t>
            </w:r>
          </w:p>
        </w:tc>
        <w:tc>
          <w:tcPr>
            <w:tcW w:w="1571" w:type="dxa"/>
            <w:shd w:val="clear" w:color="auto" w:fill="auto"/>
            <w:tcMar>
              <w:top w:w="15" w:type="dxa"/>
              <w:left w:w="52" w:type="dxa"/>
              <w:bottom w:w="0" w:type="dxa"/>
              <w:right w:w="52" w:type="dxa"/>
            </w:tcMar>
            <w:vAlign w:val="center"/>
          </w:tcPr>
          <w:p>
            <w:pPr>
              <w:spacing w:line="420" w:lineRule="exact"/>
              <w:ind w:firstLine="0"/>
              <w:jc w:val="center"/>
              <w:rPr>
                <w:sz w:val="24"/>
                <w:szCs w:val="24"/>
              </w:rPr>
            </w:pPr>
            <w:r>
              <w:rPr>
                <w:b/>
                <w:bCs/>
                <w:sz w:val="24"/>
                <w:szCs w:val="24"/>
              </w:rPr>
              <w:t>2025</w:t>
            </w:r>
            <w:r>
              <w:rPr>
                <w:rFonts w:hint="eastAsia"/>
                <w:b/>
                <w:bCs/>
                <w:sz w:val="24"/>
                <w:szCs w:val="24"/>
              </w:rPr>
              <w:t>年目标</w:t>
            </w:r>
          </w:p>
        </w:tc>
        <w:tc>
          <w:tcPr>
            <w:tcW w:w="1760" w:type="dxa"/>
            <w:shd w:val="clear" w:color="auto" w:fill="auto"/>
            <w:tcMar>
              <w:top w:w="15" w:type="dxa"/>
              <w:left w:w="52" w:type="dxa"/>
              <w:bottom w:w="0" w:type="dxa"/>
              <w:right w:w="52" w:type="dxa"/>
            </w:tcMar>
            <w:vAlign w:val="center"/>
          </w:tcPr>
          <w:p>
            <w:pPr>
              <w:spacing w:line="420" w:lineRule="exact"/>
              <w:ind w:firstLine="0"/>
              <w:jc w:val="center"/>
              <w:rPr>
                <w:sz w:val="24"/>
                <w:szCs w:val="24"/>
              </w:rPr>
            </w:pPr>
            <w:r>
              <w:rPr>
                <w:rFonts w:hint="eastAsia"/>
                <w:b/>
                <w:bCs/>
                <w:sz w:val="24"/>
                <w:szCs w:val="24"/>
              </w:rPr>
              <w:t>指标属性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1" w:hRule="atLeast"/>
        </w:trPr>
        <w:tc>
          <w:tcPr>
            <w:tcW w:w="710" w:type="dxa"/>
            <w:shd w:val="clear" w:color="auto" w:fill="auto"/>
            <w:tcMar>
              <w:top w:w="15" w:type="dxa"/>
              <w:left w:w="52" w:type="dxa"/>
              <w:bottom w:w="0" w:type="dxa"/>
              <w:right w:w="52" w:type="dxa"/>
            </w:tcMar>
            <w:vAlign w:val="center"/>
          </w:tcPr>
          <w:p>
            <w:pPr>
              <w:spacing w:line="420" w:lineRule="exact"/>
              <w:ind w:firstLine="0"/>
              <w:jc w:val="center"/>
              <w:rPr>
                <w:sz w:val="24"/>
                <w:szCs w:val="24"/>
              </w:rPr>
            </w:pPr>
            <w:r>
              <w:rPr>
                <w:b/>
                <w:bCs/>
                <w:sz w:val="24"/>
                <w:szCs w:val="24"/>
              </w:rPr>
              <w:t>1</w:t>
            </w:r>
          </w:p>
        </w:tc>
        <w:tc>
          <w:tcPr>
            <w:tcW w:w="1278" w:type="dxa"/>
            <w:vMerge w:val="restart"/>
            <w:shd w:val="clear" w:color="auto" w:fill="auto"/>
            <w:tcMar>
              <w:top w:w="15" w:type="dxa"/>
              <w:left w:w="52" w:type="dxa"/>
              <w:bottom w:w="0" w:type="dxa"/>
              <w:right w:w="52" w:type="dxa"/>
            </w:tcMar>
            <w:vAlign w:val="center"/>
          </w:tcPr>
          <w:p>
            <w:pPr>
              <w:spacing w:line="420" w:lineRule="exact"/>
              <w:ind w:firstLine="0"/>
              <w:jc w:val="center"/>
              <w:rPr>
                <w:sz w:val="24"/>
                <w:szCs w:val="24"/>
              </w:rPr>
            </w:pPr>
            <w:r>
              <w:rPr>
                <w:rFonts w:hint="eastAsia"/>
                <w:sz w:val="24"/>
                <w:szCs w:val="24"/>
              </w:rPr>
              <w:t>经济发展</w:t>
            </w:r>
          </w:p>
        </w:tc>
        <w:tc>
          <w:tcPr>
            <w:tcW w:w="4986" w:type="dxa"/>
            <w:shd w:val="clear" w:color="auto" w:fill="auto"/>
            <w:tcMar>
              <w:top w:w="15" w:type="dxa"/>
              <w:left w:w="52" w:type="dxa"/>
              <w:bottom w:w="0" w:type="dxa"/>
              <w:right w:w="52" w:type="dxa"/>
            </w:tcMar>
            <w:vAlign w:val="center"/>
          </w:tcPr>
          <w:p>
            <w:pPr>
              <w:spacing w:line="420" w:lineRule="exact"/>
              <w:ind w:firstLine="0"/>
              <w:rPr>
                <w:sz w:val="24"/>
                <w:szCs w:val="24"/>
              </w:rPr>
            </w:pPr>
            <w:r>
              <w:rPr>
                <w:rFonts w:hint="eastAsia"/>
                <w:sz w:val="24"/>
                <w:szCs w:val="24"/>
              </w:rPr>
              <w:t>建成区地区生产总值年均增长率</w:t>
            </w:r>
          </w:p>
        </w:tc>
        <w:tc>
          <w:tcPr>
            <w:tcW w:w="1657" w:type="dxa"/>
            <w:shd w:val="clear" w:color="auto" w:fill="auto"/>
            <w:tcMar>
              <w:top w:w="15" w:type="dxa"/>
              <w:left w:w="52" w:type="dxa"/>
              <w:bottom w:w="0" w:type="dxa"/>
              <w:right w:w="52" w:type="dxa"/>
            </w:tcMar>
            <w:vAlign w:val="center"/>
          </w:tcPr>
          <w:p>
            <w:pPr>
              <w:spacing w:line="420" w:lineRule="exact"/>
              <w:ind w:firstLine="0"/>
              <w:rPr>
                <w:sz w:val="24"/>
                <w:szCs w:val="24"/>
              </w:rPr>
            </w:pPr>
            <w:r>
              <w:rPr>
                <w:sz w:val="24"/>
                <w:szCs w:val="24"/>
              </w:rPr>
              <w:t>%</w:t>
            </w:r>
          </w:p>
        </w:tc>
        <w:tc>
          <w:tcPr>
            <w:tcW w:w="2100" w:type="dxa"/>
            <w:shd w:val="clear" w:color="auto" w:fill="auto"/>
            <w:tcMar>
              <w:top w:w="15" w:type="dxa"/>
              <w:left w:w="52" w:type="dxa"/>
              <w:bottom w:w="0" w:type="dxa"/>
              <w:right w:w="52" w:type="dxa"/>
            </w:tcMar>
            <w:vAlign w:val="center"/>
          </w:tcPr>
          <w:p>
            <w:pPr>
              <w:spacing w:line="420" w:lineRule="exact"/>
              <w:ind w:firstLine="0"/>
              <w:rPr>
                <w:sz w:val="24"/>
                <w:szCs w:val="24"/>
              </w:rPr>
            </w:pPr>
            <w:r>
              <w:rPr>
                <w:rFonts w:hint="eastAsia"/>
                <w:sz w:val="24"/>
                <w:szCs w:val="24"/>
              </w:rPr>
              <w:t>7.6</w:t>
            </w:r>
            <w:r>
              <w:rPr>
                <w:sz w:val="24"/>
                <w:szCs w:val="24"/>
              </w:rPr>
              <w:t>%</w:t>
            </w:r>
            <w:r>
              <w:rPr>
                <w:rFonts w:hint="eastAsia"/>
                <w:sz w:val="24"/>
                <w:szCs w:val="24"/>
              </w:rPr>
              <w:t>（2016-2020）</w:t>
            </w:r>
          </w:p>
        </w:tc>
        <w:tc>
          <w:tcPr>
            <w:tcW w:w="1571" w:type="dxa"/>
            <w:shd w:val="clear" w:color="auto" w:fill="auto"/>
            <w:tcMar>
              <w:top w:w="15" w:type="dxa"/>
              <w:left w:w="52" w:type="dxa"/>
              <w:bottom w:w="0" w:type="dxa"/>
              <w:right w:w="52" w:type="dxa"/>
            </w:tcMar>
            <w:vAlign w:val="center"/>
          </w:tcPr>
          <w:p>
            <w:pPr>
              <w:spacing w:line="420" w:lineRule="exact"/>
              <w:ind w:firstLine="0"/>
              <w:rPr>
                <w:sz w:val="24"/>
                <w:szCs w:val="24"/>
              </w:rPr>
            </w:pPr>
            <w:r>
              <w:rPr>
                <w:sz w:val="24"/>
                <w:szCs w:val="24"/>
              </w:rPr>
              <w:t>6</w:t>
            </w:r>
            <w:r>
              <w:rPr>
                <w:rFonts w:hint="eastAsia"/>
                <w:sz w:val="24"/>
                <w:szCs w:val="24"/>
              </w:rPr>
              <w:t>.2</w:t>
            </w:r>
            <w:r>
              <w:rPr>
                <w:sz w:val="24"/>
                <w:szCs w:val="24"/>
              </w:rPr>
              <w:t>%</w:t>
            </w:r>
          </w:p>
        </w:tc>
        <w:tc>
          <w:tcPr>
            <w:tcW w:w="1760" w:type="dxa"/>
            <w:shd w:val="clear" w:color="auto" w:fill="auto"/>
            <w:tcMar>
              <w:top w:w="15" w:type="dxa"/>
              <w:left w:w="52" w:type="dxa"/>
              <w:bottom w:w="0" w:type="dxa"/>
              <w:right w:w="52" w:type="dxa"/>
            </w:tcMar>
            <w:vAlign w:val="center"/>
          </w:tcPr>
          <w:p>
            <w:pPr>
              <w:spacing w:line="420" w:lineRule="exact"/>
              <w:ind w:firstLine="0"/>
              <w:jc w:val="center"/>
              <w:rPr>
                <w:sz w:val="24"/>
                <w:szCs w:val="24"/>
              </w:rPr>
            </w:pPr>
            <w:r>
              <w:rPr>
                <w:rFonts w:hint="eastAsia"/>
                <w:sz w:val="24"/>
                <w:szCs w:val="24"/>
              </w:rPr>
              <w:t>预测性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1" w:hRule="atLeast"/>
        </w:trPr>
        <w:tc>
          <w:tcPr>
            <w:tcW w:w="710" w:type="dxa"/>
            <w:shd w:val="clear" w:color="auto" w:fill="auto"/>
            <w:tcMar>
              <w:top w:w="15" w:type="dxa"/>
              <w:left w:w="52" w:type="dxa"/>
              <w:bottom w:w="0" w:type="dxa"/>
              <w:right w:w="52" w:type="dxa"/>
            </w:tcMar>
            <w:vAlign w:val="center"/>
          </w:tcPr>
          <w:p>
            <w:pPr>
              <w:spacing w:line="420" w:lineRule="exact"/>
              <w:ind w:firstLine="0"/>
              <w:jc w:val="center"/>
              <w:rPr>
                <w:b/>
                <w:bCs/>
                <w:sz w:val="24"/>
                <w:szCs w:val="24"/>
              </w:rPr>
            </w:pPr>
            <w:r>
              <w:rPr>
                <w:rFonts w:hint="eastAsia"/>
                <w:b/>
                <w:bCs/>
                <w:sz w:val="24"/>
                <w:szCs w:val="24"/>
              </w:rPr>
              <w:t>2</w:t>
            </w:r>
          </w:p>
        </w:tc>
        <w:tc>
          <w:tcPr>
            <w:tcW w:w="1278" w:type="dxa"/>
            <w:vMerge w:val="continue"/>
            <w:shd w:val="clear" w:color="auto" w:fill="auto"/>
            <w:tcMar>
              <w:top w:w="15" w:type="dxa"/>
              <w:left w:w="52" w:type="dxa"/>
              <w:bottom w:w="0" w:type="dxa"/>
              <w:right w:w="52" w:type="dxa"/>
            </w:tcMar>
            <w:vAlign w:val="center"/>
          </w:tcPr>
          <w:p>
            <w:pPr>
              <w:spacing w:line="420" w:lineRule="exact"/>
              <w:ind w:firstLine="0"/>
              <w:jc w:val="center"/>
              <w:rPr>
                <w:sz w:val="24"/>
                <w:szCs w:val="24"/>
              </w:rPr>
            </w:pPr>
          </w:p>
        </w:tc>
        <w:tc>
          <w:tcPr>
            <w:tcW w:w="4986" w:type="dxa"/>
            <w:shd w:val="clear" w:color="auto" w:fill="auto"/>
            <w:tcMar>
              <w:top w:w="15" w:type="dxa"/>
              <w:left w:w="52" w:type="dxa"/>
              <w:bottom w:w="0" w:type="dxa"/>
              <w:right w:w="52" w:type="dxa"/>
            </w:tcMar>
            <w:vAlign w:val="center"/>
          </w:tcPr>
          <w:p>
            <w:pPr>
              <w:spacing w:line="420" w:lineRule="exact"/>
              <w:ind w:firstLine="0"/>
              <w:rPr>
                <w:sz w:val="24"/>
                <w:szCs w:val="24"/>
              </w:rPr>
            </w:pPr>
            <w:r>
              <w:rPr>
                <w:rFonts w:hint="eastAsia"/>
                <w:sz w:val="24"/>
                <w:szCs w:val="24"/>
              </w:rPr>
              <w:t>税收总额</w:t>
            </w:r>
          </w:p>
        </w:tc>
        <w:tc>
          <w:tcPr>
            <w:tcW w:w="1657" w:type="dxa"/>
            <w:shd w:val="clear" w:color="auto" w:fill="auto"/>
            <w:tcMar>
              <w:top w:w="15" w:type="dxa"/>
              <w:left w:w="52" w:type="dxa"/>
              <w:bottom w:w="0" w:type="dxa"/>
              <w:right w:w="52" w:type="dxa"/>
            </w:tcMar>
            <w:vAlign w:val="center"/>
          </w:tcPr>
          <w:p>
            <w:pPr>
              <w:spacing w:line="420" w:lineRule="exact"/>
              <w:ind w:firstLine="0"/>
              <w:rPr>
                <w:sz w:val="24"/>
                <w:szCs w:val="24"/>
              </w:rPr>
            </w:pPr>
            <w:r>
              <w:rPr>
                <w:rFonts w:hint="eastAsia"/>
                <w:sz w:val="24"/>
                <w:szCs w:val="24"/>
              </w:rPr>
              <w:t>亿元</w:t>
            </w:r>
          </w:p>
        </w:tc>
        <w:tc>
          <w:tcPr>
            <w:tcW w:w="2100" w:type="dxa"/>
            <w:shd w:val="clear" w:color="auto" w:fill="auto"/>
            <w:tcMar>
              <w:top w:w="15" w:type="dxa"/>
              <w:left w:w="52" w:type="dxa"/>
              <w:bottom w:w="0" w:type="dxa"/>
              <w:right w:w="52" w:type="dxa"/>
            </w:tcMar>
            <w:vAlign w:val="center"/>
          </w:tcPr>
          <w:p>
            <w:pPr>
              <w:spacing w:line="420" w:lineRule="exact"/>
              <w:ind w:firstLine="0"/>
              <w:rPr>
                <w:sz w:val="24"/>
                <w:szCs w:val="24"/>
              </w:rPr>
            </w:pPr>
            <w:r>
              <w:rPr>
                <w:rFonts w:hint="eastAsia"/>
                <w:sz w:val="24"/>
                <w:szCs w:val="24"/>
              </w:rPr>
              <w:t>5</w:t>
            </w:r>
            <w:r>
              <w:rPr>
                <w:sz w:val="24"/>
                <w:szCs w:val="24"/>
              </w:rPr>
              <w:t>67.72</w:t>
            </w:r>
          </w:p>
        </w:tc>
        <w:tc>
          <w:tcPr>
            <w:tcW w:w="1571" w:type="dxa"/>
            <w:shd w:val="clear" w:color="auto" w:fill="auto"/>
            <w:tcMar>
              <w:top w:w="15" w:type="dxa"/>
              <w:left w:w="52" w:type="dxa"/>
              <w:bottom w:w="0" w:type="dxa"/>
              <w:right w:w="52" w:type="dxa"/>
            </w:tcMar>
            <w:vAlign w:val="center"/>
          </w:tcPr>
          <w:p>
            <w:pPr>
              <w:spacing w:line="420" w:lineRule="exact"/>
              <w:ind w:firstLine="0"/>
              <w:rPr>
                <w:sz w:val="24"/>
                <w:szCs w:val="24"/>
              </w:rPr>
            </w:pPr>
            <w:r>
              <w:rPr>
                <w:rFonts w:hint="eastAsia"/>
                <w:sz w:val="24"/>
                <w:szCs w:val="24"/>
              </w:rPr>
              <w:t>7</w:t>
            </w:r>
            <w:r>
              <w:rPr>
                <w:sz w:val="24"/>
                <w:szCs w:val="24"/>
              </w:rPr>
              <w:t>70</w:t>
            </w:r>
          </w:p>
        </w:tc>
        <w:tc>
          <w:tcPr>
            <w:tcW w:w="1760" w:type="dxa"/>
            <w:shd w:val="clear" w:color="auto" w:fill="auto"/>
            <w:tcMar>
              <w:top w:w="15" w:type="dxa"/>
              <w:left w:w="52" w:type="dxa"/>
              <w:bottom w:w="0" w:type="dxa"/>
              <w:right w:w="52" w:type="dxa"/>
            </w:tcMar>
            <w:vAlign w:val="center"/>
          </w:tcPr>
          <w:p>
            <w:pPr>
              <w:spacing w:line="420" w:lineRule="exact"/>
              <w:ind w:firstLine="0"/>
              <w:jc w:val="center"/>
              <w:rPr>
                <w:sz w:val="24"/>
                <w:szCs w:val="24"/>
              </w:rPr>
            </w:pPr>
            <w:r>
              <w:rPr>
                <w:rFonts w:hint="eastAsia"/>
                <w:sz w:val="24"/>
                <w:szCs w:val="24"/>
              </w:rPr>
              <w:t>预测性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1" w:hRule="atLeast"/>
        </w:trPr>
        <w:tc>
          <w:tcPr>
            <w:tcW w:w="710" w:type="dxa"/>
            <w:shd w:val="clear" w:color="auto" w:fill="auto"/>
            <w:tcMar>
              <w:top w:w="15" w:type="dxa"/>
              <w:left w:w="52" w:type="dxa"/>
              <w:bottom w:w="0" w:type="dxa"/>
              <w:right w:w="52" w:type="dxa"/>
            </w:tcMar>
            <w:vAlign w:val="center"/>
          </w:tcPr>
          <w:p>
            <w:pPr>
              <w:spacing w:line="420" w:lineRule="exact"/>
              <w:ind w:firstLine="0"/>
              <w:jc w:val="center"/>
              <w:rPr>
                <w:b/>
                <w:bCs/>
                <w:sz w:val="24"/>
                <w:szCs w:val="24"/>
              </w:rPr>
            </w:pPr>
            <w:r>
              <w:rPr>
                <w:rFonts w:hint="eastAsia"/>
                <w:b/>
                <w:bCs/>
                <w:sz w:val="24"/>
                <w:szCs w:val="24"/>
              </w:rPr>
              <w:t>3</w:t>
            </w:r>
          </w:p>
        </w:tc>
        <w:tc>
          <w:tcPr>
            <w:tcW w:w="1278" w:type="dxa"/>
            <w:vMerge w:val="continue"/>
            <w:shd w:val="clear" w:color="auto" w:fill="auto"/>
            <w:tcMar>
              <w:top w:w="15" w:type="dxa"/>
              <w:left w:w="52" w:type="dxa"/>
              <w:bottom w:w="0" w:type="dxa"/>
              <w:right w:w="52" w:type="dxa"/>
            </w:tcMar>
            <w:vAlign w:val="center"/>
          </w:tcPr>
          <w:p>
            <w:pPr>
              <w:spacing w:line="420" w:lineRule="exact"/>
              <w:ind w:firstLine="0"/>
              <w:jc w:val="center"/>
              <w:rPr>
                <w:sz w:val="24"/>
                <w:szCs w:val="24"/>
              </w:rPr>
            </w:pPr>
          </w:p>
        </w:tc>
        <w:tc>
          <w:tcPr>
            <w:tcW w:w="4986" w:type="dxa"/>
            <w:shd w:val="clear" w:color="auto" w:fill="auto"/>
            <w:tcMar>
              <w:top w:w="15" w:type="dxa"/>
              <w:left w:w="52" w:type="dxa"/>
              <w:bottom w:w="0" w:type="dxa"/>
              <w:right w:w="52" w:type="dxa"/>
            </w:tcMar>
            <w:vAlign w:val="center"/>
          </w:tcPr>
          <w:p>
            <w:pPr>
              <w:spacing w:line="420" w:lineRule="exact"/>
              <w:ind w:firstLine="0"/>
              <w:rPr>
                <w:sz w:val="24"/>
                <w:szCs w:val="24"/>
              </w:rPr>
            </w:pPr>
            <w:r>
              <w:rPr>
                <w:rFonts w:hint="eastAsia"/>
                <w:sz w:val="24"/>
                <w:szCs w:val="24"/>
              </w:rPr>
              <w:t>企业数量</w:t>
            </w:r>
          </w:p>
        </w:tc>
        <w:tc>
          <w:tcPr>
            <w:tcW w:w="1657" w:type="dxa"/>
            <w:shd w:val="clear" w:color="auto" w:fill="auto"/>
            <w:tcMar>
              <w:top w:w="15" w:type="dxa"/>
              <w:left w:w="52" w:type="dxa"/>
              <w:bottom w:w="0" w:type="dxa"/>
              <w:right w:w="52" w:type="dxa"/>
            </w:tcMar>
            <w:vAlign w:val="center"/>
          </w:tcPr>
          <w:p>
            <w:pPr>
              <w:spacing w:line="420" w:lineRule="exact"/>
              <w:ind w:firstLine="0"/>
              <w:rPr>
                <w:sz w:val="24"/>
                <w:szCs w:val="24"/>
              </w:rPr>
            </w:pPr>
            <w:r>
              <w:rPr>
                <w:rFonts w:hint="eastAsia"/>
                <w:sz w:val="24"/>
                <w:szCs w:val="24"/>
              </w:rPr>
              <w:t>家</w:t>
            </w:r>
          </w:p>
        </w:tc>
        <w:tc>
          <w:tcPr>
            <w:tcW w:w="2100" w:type="dxa"/>
            <w:shd w:val="clear" w:color="auto" w:fill="auto"/>
            <w:tcMar>
              <w:top w:w="15" w:type="dxa"/>
              <w:left w:w="52" w:type="dxa"/>
              <w:bottom w:w="0" w:type="dxa"/>
              <w:right w:w="52" w:type="dxa"/>
            </w:tcMar>
            <w:vAlign w:val="center"/>
          </w:tcPr>
          <w:p>
            <w:pPr>
              <w:spacing w:line="420" w:lineRule="exact"/>
              <w:ind w:firstLine="0"/>
              <w:rPr>
                <w:sz w:val="24"/>
                <w:szCs w:val="24"/>
              </w:rPr>
            </w:pPr>
            <w:r>
              <w:rPr>
                <w:rFonts w:hint="eastAsia"/>
                <w:sz w:val="24"/>
                <w:szCs w:val="24"/>
              </w:rPr>
              <w:t>9</w:t>
            </w:r>
            <w:r>
              <w:rPr>
                <w:sz w:val="24"/>
                <w:szCs w:val="24"/>
              </w:rPr>
              <w:t>6461</w:t>
            </w:r>
          </w:p>
        </w:tc>
        <w:tc>
          <w:tcPr>
            <w:tcW w:w="1571" w:type="dxa"/>
            <w:shd w:val="clear" w:color="auto" w:fill="auto"/>
            <w:tcMar>
              <w:top w:w="15" w:type="dxa"/>
              <w:left w:w="52" w:type="dxa"/>
              <w:bottom w:w="0" w:type="dxa"/>
              <w:right w:w="52" w:type="dxa"/>
            </w:tcMar>
            <w:vAlign w:val="center"/>
          </w:tcPr>
          <w:p>
            <w:pPr>
              <w:spacing w:line="420" w:lineRule="exact"/>
              <w:ind w:firstLine="0"/>
              <w:rPr>
                <w:sz w:val="24"/>
                <w:szCs w:val="24"/>
              </w:rPr>
            </w:pPr>
            <w:r>
              <w:rPr>
                <w:rFonts w:hint="eastAsia"/>
                <w:sz w:val="24"/>
                <w:szCs w:val="24"/>
              </w:rPr>
              <w:t>1</w:t>
            </w:r>
            <w:r>
              <w:rPr>
                <w:sz w:val="24"/>
                <w:szCs w:val="24"/>
              </w:rPr>
              <w:t>00000</w:t>
            </w:r>
          </w:p>
        </w:tc>
        <w:tc>
          <w:tcPr>
            <w:tcW w:w="1760" w:type="dxa"/>
            <w:shd w:val="clear" w:color="auto" w:fill="auto"/>
            <w:tcMar>
              <w:top w:w="15" w:type="dxa"/>
              <w:left w:w="52" w:type="dxa"/>
              <w:bottom w:w="0" w:type="dxa"/>
              <w:right w:w="52" w:type="dxa"/>
            </w:tcMar>
            <w:vAlign w:val="center"/>
          </w:tcPr>
          <w:p>
            <w:pPr>
              <w:spacing w:line="420" w:lineRule="exact"/>
              <w:ind w:firstLine="0"/>
              <w:jc w:val="center"/>
              <w:rPr>
                <w:sz w:val="24"/>
                <w:szCs w:val="24"/>
              </w:rPr>
            </w:pPr>
            <w:r>
              <w:rPr>
                <w:rFonts w:hint="eastAsia"/>
                <w:sz w:val="24"/>
                <w:szCs w:val="24"/>
              </w:rPr>
              <w:t>预测性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1" w:hRule="atLeast"/>
        </w:trPr>
        <w:tc>
          <w:tcPr>
            <w:tcW w:w="710" w:type="dxa"/>
            <w:shd w:val="clear" w:color="auto" w:fill="auto"/>
            <w:tcMar>
              <w:top w:w="15" w:type="dxa"/>
              <w:left w:w="52" w:type="dxa"/>
              <w:bottom w:w="0" w:type="dxa"/>
              <w:right w:w="52" w:type="dxa"/>
            </w:tcMar>
            <w:vAlign w:val="center"/>
          </w:tcPr>
          <w:p>
            <w:pPr>
              <w:spacing w:line="420" w:lineRule="exact"/>
              <w:ind w:firstLine="0"/>
              <w:jc w:val="center"/>
              <w:rPr>
                <w:b/>
                <w:bCs/>
                <w:sz w:val="24"/>
                <w:szCs w:val="24"/>
              </w:rPr>
            </w:pPr>
            <w:r>
              <w:rPr>
                <w:rFonts w:hint="eastAsia"/>
                <w:b/>
                <w:bCs/>
                <w:sz w:val="24"/>
                <w:szCs w:val="24"/>
              </w:rPr>
              <w:t>4</w:t>
            </w:r>
          </w:p>
        </w:tc>
        <w:tc>
          <w:tcPr>
            <w:tcW w:w="1278" w:type="dxa"/>
            <w:vMerge w:val="continue"/>
            <w:shd w:val="clear" w:color="auto" w:fill="auto"/>
            <w:tcMar>
              <w:top w:w="15" w:type="dxa"/>
              <w:left w:w="52" w:type="dxa"/>
              <w:bottom w:w="0" w:type="dxa"/>
              <w:right w:w="52" w:type="dxa"/>
            </w:tcMar>
            <w:vAlign w:val="center"/>
          </w:tcPr>
          <w:p>
            <w:pPr>
              <w:spacing w:line="420" w:lineRule="exact"/>
              <w:ind w:firstLine="0"/>
              <w:jc w:val="center"/>
              <w:rPr>
                <w:sz w:val="24"/>
                <w:szCs w:val="24"/>
              </w:rPr>
            </w:pPr>
          </w:p>
        </w:tc>
        <w:tc>
          <w:tcPr>
            <w:tcW w:w="4986" w:type="dxa"/>
            <w:shd w:val="clear" w:color="auto" w:fill="auto"/>
            <w:tcMar>
              <w:top w:w="15" w:type="dxa"/>
              <w:left w:w="52" w:type="dxa"/>
              <w:bottom w:w="0" w:type="dxa"/>
              <w:right w:w="52" w:type="dxa"/>
            </w:tcMar>
            <w:vAlign w:val="center"/>
          </w:tcPr>
          <w:p>
            <w:pPr>
              <w:spacing w:line="420" w:lineRule="exact"/>
              <w:ind w:firstLine="0"/>
              <w:rPr>
                <w:sz w:val="24"/>
                <w:szCs w:val="24"/>
              </w:rPr>
            </w:pPr>
            <w:r>
              <w:rPr>
                <w:rFonts w:hint="eastAsia"/>
                <w:sz w:val="24"/>
                <w:szCs w:val="24"/>
              </w:rPr>
              <w:t>规模以上企业数量</w:t>
            </w:r>
          </w:p>
        </w:tc>
        <w:tc>
          <w:tcPr>
            <w:tcW w:w="1657" w:type="dxa"/>
            <w:shd w:val="clear" w:color="auto" w:fill="auto"/>
            <w:tcMar>
              <w:top w:w="15" w:type="dxa"/>
              <w:left w:w="52" w:type="dxa"/>
              <w:bottom w:w="0" w:type="dxa"/>
              <w:right w:w="52" w:type="dxa"/>
            </w:tcMar>
            <w:vAlign w:val="center"/>
          </w:tcPr>
          <w:p>
            <w:pPr>
              <w:spacing w:line="420" w:lineRule="exact"/>
              <w:ind w:firstLine="0"/>
              <w:rPr>
                <w:sz w:val="24"/>
                <w:szCs w:val="24"/>
              </w:rPr>
            </w:pPr>
            <w:r>
              <w:rPr>
                <w:rFonts w:hint="eastAsia"/>
                <w:sz w:val="24"/>
                <w:szCs w:val="24"/>
              </w:rPr>
              <w:t>家</w:t>
            </w:r>
          </w:p>
        </w:tc>
        <w:tc>
          <w:tcPr>
            <w:tcW w:w="2100" w:type="dxa"/>
            <w:shd w:val="clear" w:color="auto" w:fill="auto"/>
            <w:tcMar>
              <w:top w:w="15" w:type="dxa"/>
              <w:left w:w="52" w:type="dxa"/>
              <w:bottom w:w="0" w:type="dxa"/>
              <w:right w:w="52" w:type="dxa"/>
            </w:tcMar>
            <w:vAlign w:val="center"/>
          </w:tcPr>
          <w:p>
            <w:pPr>
              <w:spacing w:line="420" w:lineRule="exact"/>
              <w:ind w:firstLine="0"/>
              <w:rPr>
                <w:sz w:val="24"/>
                <w:szCs w:val="24"/>
              </w:rPr>
            </w:pPr>
            <w:r>
              <w:rPr>
                <w:rFonts w:hint="eastAsia"/>
                <w:sz w:val="24"/>
                <w:szCs w:val="24"/>
              </w:rPr>
              <w:t>2</w:t>
            </w:r>
            <w:r>
              <w:rPr>
                <w:sz w:val="24"/>
                <w:szCs w:val="24"/>
              </w:rPr>
              <w:t>819</w:t>
            </w:r>
          </w:p>
        </w:tc>
        <w:tc>
          <w:tcPr>
            <w:tcW w:w="1571" w:type="dxa"/>
            <w:shd w:val="clear" w:color="auto" w:fill="auto"/>
            <w:tcMar>
              <w:top w:w="15" w:type="dxa"/>
              <w:left w:w="52" w:type="dxa"/>
              <w:bottom w:w="0" w:type="dxa"/>
              <w:right w:w="52" w:type="dxa"/>
            </w:tcMar>
            <w:vAlign w:val="center"/>
          </w:tcPr>
          <w:p>
            <w:pPr>
              <w:spacing w:line="420" w:lineRule="exact"/>
              <w:ind w:firstLine="0"/>
              <w:rPr>
                <w:sz w:val="24"/>
                <w:szCs w:val="24"/>
              </w:rPr>
            </w:pPr>
            <w:r>
              <w:rPr>
                <w:rFonts w:hint="eastAsia"/>
                <w:sz w:val="24"/>
                <w:szCs w:val="24"/>
              </w:rPr>
              <w:t>3</w:t>
            </w:r>
            <w:r>
              <w:rPr>
                <w:sz w:val="24"/>
                <w:szCs w:val="24"/>
              </w:rPr>
              <w:t>500</w:t>
            </w:r>
          </w:p>
        </w:tc>
        <w:tc>
          <w:tcPr>
            <w:tcW w:w="1760" w:type="dxa"/>
            <w:shd w:val="clear" w:color="auto" w:fill="auto"/>
            <w:tcMar>
              <w:top w:w="15" w:type="dxa"/>
              <w:left w:w="52" w:type="dxa"/>
              <w:bottom w:w="0" w:type="dxa"/>
              <w:right w:w="52" w:type="dxa"/>
            </w:tcMar>
            <w:vAlign w:val="center"/>
          </w:tcPr>
          <w:p>
            <w:pPr>
              <w:spacing w:line="420" w:lineRule="exact"/>
              <w:ind w:firstLine="0"/>
              <w:jc w:val="center"/>
              <w:rPr>
                <w:sz w:val="24"/>
                <w:szCs w:val="24"/>
              </w:rPr>
            </w:pPr>
            <w:r>
              <w:rPr>
                <w:rFonts w:hint="eastAsia"/>
                <w:sz w:val="24"/>
                <w:szCs w:val="24"/>
              </w:rPr>
              <w:t>预测性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1" w:hRule="atLeast"/>
        </w:trPr>
        <w:tc>
          <w:tcPr>
            <w:tcW w:w="710" w:type="dxa"/>
            <w:shd w:val="clear" w:color="auto" w:fill="auto"/>
            <w:tcMar>
              <w:top w:w="15" w:type="dxa"/>
              <w:left w:w="52" w:type="dxa"/>
              <w:bottom w:w="0" w:type="dxa"/>
              <w:right w:w="52" w:type="dxa"/>
            </w:tcMar>
            <w:vAlign w:val="center"/>
          </w:tcPr>
          <w:p>
            <w:pPr>
              <w:spacing w:line="420" w:lineRule="exact"/>
              <w:ind w:firstLine="0"/>
              <w:jc w:val="center"/>
              <w:rPr>
                <w:sz w:val="24"/>
                <w:szCs w:val="24"/>
              </w:rPr>
            </w:pPr>
            <w:r>
              <w:rPr>
                <w:b/>
                <w:bCs/>
                <w:sz w:val="24"/>
                <w:szCs w:val="24"/>
              </w:rPr>
              <w:t>5</w:t>
            </w:r>
          </w:p>
        </w:tc>
        <w:tc>
          <w:tcPr>
            <w:tcW w:w="1278" w:type="dxa"/>
            <w:vMerge w:val="continue"/>
            <w:shd w:val="clear" w:color="auto" w:fill="auto"/>
            <w:vAlign w:val="center"/>
          </w:tcPr>
          <w:p>
            <w:pPr>
              <w:spacing w:line="420" w:lineRule="exact"/>
              <w:ind w:firstLine="0"/>
              <w:jc w:val="center"/>
              <w:rPr>
                <w:sz w:val="24"/>
                <w:szCs w:val="24"/>
              </w:rPr>
            </w:pPr>
          </w:p>
        </w:tc>
        <w:tc>
          <w:tcPr>
            <w:tcW w:w="4986" w:type="dxa"/>
            <w:shd w:val="clear" w:color="auto" w:fill="auto"/>
            <w:tcMar>
              <w:top w:w="15" w:type="dxa"/>
              <w:left w:w="52" w:type="dxa"/>
              <w:bottom w:w="0" w:type="dxa"/>
              <w:right w:w="52" w:type="dxa"/>
            </w:tcMar>
            <w:vAlign w:val="center"/>
          </w:tcPr>
          <w:p>
            <w:pPr>
              <w:spacing w:line="420" w:lineRule="exact"/>
              <w:ind w:firstLine="0"/>
              <w:rPr>
                <w:sz w:val="24"/>
                <w:szCs w:val="24"/>
              </w:rPr>
            </w:pPr>
            <w:r>
              <w:rPr>
                <w:rFonts w:hint="eastAsia"/>
                <w:sz w:val="24"/>
                <w:szCs w:val="24"/>
              </w:rPr>
              <w:t>总部企业</w:t>
            </w:r>
          </w:p>
        </w:tc>
        <w:tc>
          <w:tcPr>
            <w:tcW w:w="1657" w:type="dxa"/>
            <w:shd w:val="clear" w:color="auto" w:fill="auto"/>
            <w:tcMar>
              <w:top w:w="15" w:type="dxa"/>
              <w:left w:w="52" w:type="dxa"/>
              <w:bottom w:w="0" w:type="dxa"/>
              <w:right w:w="52" w:type="dxa"/>
            </w:tcMar>
            <w:vAlign w:val="center"/>
          </w:tcPr>
          <w:p>
            <w:pPr>
              <w:spacing w:line="420" w:lineRule="exact"/>
              <w:ind w:firstLine="0"/>
              <w:rPr>
                <w:sz w:val="24"/>
                <w:szCs w:val="24"/>
              </w:rPr>
            </w:pPr>
            <w:r>
              <w:rPr>
                <w:rFonts w:hint="eastAsia"/>
                <w:sz w:val="24"/>
                <w:szCs w:val="24"/>
              </w:rPr>
              <w:t>家</w:t>
            </w:r>
          </w:p>
        </w:tc>
        <w:tc>
          <w:tcPr>
            <w:tcW w:w="2100" w:type="dxa"/>
            <w:shd w:val="clear" w:color="auto" w:fill="auto"/>
            <w:tcMar>
              <w:top w:w="15" w:type="dxa"/>
              <w:left w:w="52" w:type="dxa"/>
              <w:bottom w:w="0" w:type="dxa"/>
              <w:right w:w="52" w:type="dxa"/>
            </w:tcMar>
            <w:vAlign w:val="center"/>
          </w:tcPr>
          <w:p>
            <w:pPr>
              <w:spacing w:line="420" w:lineRule="exact"/>
              <w:ind w:firstLine="0"/>
              <w:rPr>
                <w:sz w:val="24"/>
                <w:szCs w:val="24"/>
              </w:rPr>
            </w:pPr>
            <w:r>
              <w:rPr>
                <w:sz w:val="24"/>
                <w:szCs w:val="24"/>
              </w:rPr>
              <w:t>120</w:t>
            </w:r>
          </w:p>
        </w:tc>
        <w:tc>
          <w:tcPr>
            <w:tcW w:w="1571" w:type="dxa"/>
            <w:shd w:val="clear" w:color="auto" w:fill="auto"/>
            <w:tcMar>
              <w:top w:w="15" w:type="dxa"/>
              <w:left w:w="52" w:type="dxa"/>
              <w:bottom w:w="0" w:type="dxa"/>
              <w:right w:w="52" w:type="dxa"/>
            </w:tcMar>
            <w:vAlign w:val="center"/>
          </w:tcPr>
          <w:p>
            <w:pPr>
              <w:spacing w:line="420" w:lineRule="exact"/>
              <w:ind w:firstLine="0"/>
              <w:rPr>
                <w:sz w:val="24"/>
                <w:szCs w:val="24"/>
              </w:rPr>
            </w:pPr>
            <w:r>
              <w:rPr>
                <w:sz w:val="24"/>
                <w:szCs w:val="24"/>
              </w:rPr>
              <w:t>150</w:t>
            </w:r>
          </w:p>
        </w:tc>
        <w:tc>
          <w:tcPr>
            <w:tcW w:w="1760" w:type="dxa"/>
            <w:shd w:val="clear" w:color="auto" w:fill="auto"/>
            <w:tcMar>
              <w:top w:w="15" w:type="dxa"/>
              <w:left w:w="52" w:type="dxa"/>
              <w:bottom w:w="0" w:type="dxa"/>
              <w:right w:w="52" w:type="dxa"/>
            </w:tcMar>
            <w:vAlign w:val="center"/>
          </w:tcPr>
          <w:p>
            <w:pPr>
              <w:spacing w:line="420" w:lineRule="exact"/>
              <w:ind w:firstLine="0"/>
              <w:jc w:val="center"/>
              <w:rPr>
                <w:sz w:val="24"/>
                <w:szCs w:val="24"/>
              </w:rPr>
            </w:pPr>
            <w:r>
              <w:rPr>
                <w:rFonts w:hint="eastAsia"/>
                <w:sz w:val="24"/>
                <w:szCs w:val="24"/>
              </w:rPr>
              <w:t>预测性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1" w:hRule="atLeast"/>
        </w:trPr>
        <w:tc>
          <w:tcPr>
            <w:tcW w:w="710" w:type="dxa"/>
            <w:shd w:val="clear" w:color="auto" w:fill="auto"/>
            <w:tcMar>
              <w:top w:w="15" w:type="dxa"/>
              <w:left w:w="52" w:type="dxa"/>
              <w:bottom w:w="0" w:type="dxa"/>
              <w:right w:w="52" w:type="dxa"/>
            </w:tcMar>
            <w:vAlign w:val="center"/>
          </w:tcPr>
          <w:p>
            <w:pPr>
              <w:spacing w:line="420" w:lineRule="exact"/>
              <w:ind w:firstLine="0"/>
              <w:jc w:val="center"/>
              <w:rPr>
                <w:sz w:val="24"/>
                <w:szCs w:val="24"/>
              </w:rPr>
            </w:pPr>
            <w:r>
              <w:rPr>
                <w:b/>
                <w:bCs/>
                <w:sz w:val="24"/>
                <w:szCs w:val="24"/>
              </w:rPr>
              <w:t>6</w:t>
            </w:r>
          </w:p>
        </w:tc>
        <w:tc>
          <w:tcPr>
            <w:tcW w:w="1278" w:type="dxa"/>
            <w:vMerge w:val="continue"/>
            <w:shd w:val="clear" w:color="auto" w:fill="auto"/>
            <w:vAlign w:val="center"/>
          </w:tcPr>
          <w:p>
            <w:pPr>
              <w:spacing w:line="420" w:lineRule="exact"/>
              <w:ind w:firstLine="0"/>
              <w:jc w:val="center"/>
              <w:rPr>
                <w:sz w:val="24"/>
                <w:szCs w:val="24"/>
              </w:rPr>
            </w:pPr>
          </w:p>
        </w:tc>
        <w:tc>
          <w:tcPr>
            <w:tcW w:w="4986" w:type="dxa"/>
            <w:shd w:val="clear" w:color="auto" w:fill="auto"/>
            <w:tcMar>
              <w:top w:w="15" w:type="dxa"/>
              <w:left w:w="52" w:type="dxa"/>
              <w:bottom w:w="0" w:type="dxa"/>
              <w:right w:w="52" w:type="dxa"/>
            </w:tcMar>
            <w:vAlign w:val="center"/>
          </w:tcPr>
          <w:p>
            <w:pPr>
              <w:spacing w:line="420" w:lineRule="exact"/>
              <w:ind w:firstLine="0"/>
              <w:rPr>
                <w:sz w:val="24"/>
                <w:szCs w:val="24"/>
              </w:rPr>
            </w:pPr>
            <w:r>
              <w:rPr>
                <w:rFonts w:hint="eastAsia"/>
                <w:sz w:val="24"/>
                <w:szCs w:val="24"/>
              </w:rPr>
              <w:t>建成区税收亿元楼宇</w:t>
            </w:r>
          </w:p>
        </w:tc>
        <w:tc>
          <w:tcPr>
            <w:tcW w:w="1657" w:type="dxa"/>
            <w:shd w:val="clear" w:color="auto" w:fill="auto"/>
            <w:tcMar>
              <w:top w:w="15" w:type="dxa"/>
              <w:left w:w="52" w:type="dxa"/>
              <w:bottom w:w="0" w:type="dxa"/>
              <w:right w:w="52" w:type="dxa"/>
            </w:tcMar>
            <w:vAlign w:val="center"/>
          </w:tcPr>
          <w:p>
            <w:pPr>
              <w:spacing w:line="420" w:lineRule="exact"/>
              <w:ind w:firstLine="0"/>
              <w:rPr>
                <w:sz w:val="24"/>
                <w:szCs w:val="24"/>
              </w:rPr>
            </w:pPr>
            <w:r>
              <w:rPr>
                <w:rFonts w:hint="eastAsia"/>
                <w:sz w:val="24"/>
                <w:szCs w:val="24"/>
              </w:rPr>
              <w:t>座</w:t>
            </w:r>
          </w:p>
        </w:tc>
        <w:tc>
          <w:tcPr>
            <w:tcW w:w="2100" w:type="dxa"/>
            <w:shd w:val="clear" w:color="auto" w:fill="auto"/>
            <w:tcMar>
              <w:top w:w="15" w:type="dxa"/>
              <w:left w:w="52" w:type="dxa"/>
              <w:bottom w:w="0" w:type="dxa"/>
              <w:right w:w="52" w:type="dxa"/>
            </w:tcMar>
            <w:vAlign w:val="center"/>
          </w:tcPr>
          <w:p>
            <w:pPr>
              <w:spacing w:line="420" w:lineRule="exact"/>
              <w:ind w:firstLine="0"/>
              <w:rPr>
                <w:sz w:val="24"/>
                <w:szCs w:val="24"/>
              </w:rPr>
            </w:pPr>
            <w:r>
              <w:rPr>
                <w:sz w:val="24"/>
                <w:szCs w:val="24"/>
              </w:rPr>
              <w:t>71</w:t>
            </w:r>
          </w:p>
        </w:tc>
        <w:tc>
          <w:tcPr>
            <w:tcW w:w="1571" w:type="dxa"/>
            <w:shd w:val="clear" w:color="auto" w:fill="auto"/>
            <w:tcMar>
              <w:top w:w="15" w:type="dxa"/>
              <w:left w:w="52" w:type="dxa"/>
              <w:bottom w:w="0" w:type="dxa"/>
              <w:right w:w="52" w:type="dxa"/>
            </w:tcMar>
            <w:vAlign w:val="center"/>
          </w:tcPr>
          <w:p>
            <w:pPr>
              <w:spacing w:line="420" w:lineRule="exact"/>
              <w:ind w:firstLine="0"/>
              <w:rPr>
                <w:sz w:val="24"/>
                <w:szCs w:val="24"/>
              </w:rPr>
            </w:pPr>
            <w:r>
              <w:rPr>
                <w:rFonts w:hint="eastAsia"/>
                <w:sz w:val="24"/>
                <w:szCs w:val="24"/>
              </w:rPr>
              <w:t>88</w:t>
            </w:r>
          </w:p>
        </w:tc>
        <w:tc>
          <w:tcPr>
            <w:tcW w:w="1760" w:type="dxa"/>
            <w:shd w:val="clear" w:color="auto" w:fill="auto"/>
            <w:tcMar>
              <w:top w:w="15" w:type="dxa"/>
              <w:left w:w="52" w:type="dxa"/>
              <w:bottom w:w="0" w:type="dxa"/>
              <w:right w:w="52" w:type="dxa"/>
            </w:tcMar>
            <w:vAlign w:val="center"/>
          </w:tcPr>
          <w:p>
            <w:pPr>
              <w:spacing w:line="420" w:lineRule="exact"/>
              <w:ind w:firstLine="0"/>
              <w:jc w:val="center"/>
              <w:rPr>
                <w:sz w:val="24"/>
                <w:szCs w:val="24"/>
              </w:rPr>
            </w:pPr>
            <w:r>
              <w:rPr>
                <w:rFonts w:hint="eastAsia"/>
                <w:sz w:val="24"/>
                <w:szCs w:val="24"/>
              </w:rPr>
              <w:t>预测性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1" w:hRule="atLeast"/>
        </w:trPr>
        <w:tc>
          <w:tcPr>
            <w:tcW w:w="710" w:type="dxa"/>
            <w:shd w:val="clear" w:color="auto" w:fill="auto"/>
            <w:tcMar>
              <w:top w:w="15" w:type="dxa"/>
              <w:left w:w="52" w:type="dxa"/>
              <w:bottom w:w="0" w:type="dxa"/>
              <w:right w:w="52" w:type="dxa"/>
            </w:tcMar>
            <w:vAlign w:val="center"/>
          </w:tcPr>
          <w:p>
            <w:pPr>
              <w:spacing w:line="420" w:lineRule="exact"/>
              <w:ind w:firstLine="0"/>
              <w:jc w:val="center"/>
              <w:rPr>
                <w:sz w:val="24"/>
                <w:szCs w:val="24"/>
              </w:rPr>
            </w:pPr>
            <w:r>
              <w:rPr>
                <w:b/>
                <w:bCs/>
                <w:sz w:val="24"/>
                <w:szCs w:val="24"/>
              </w:rPr>
              <w:t>7</w:t>
            </w:r>
          </w:p>
        </w:tc>
        <w:tc>
          <w:tcPr>
            <w:tcW w:w="1278" w:type="dxa"/>
            <w:vMerge w:val="continue"/>
            <w:shd w:val="clear" w:color="auto" w:fill="auto"/>
            <w:vAlign w:val="center"/>
          </w:tcPr>
          <w:p>
            <w:pPr>
              <w:spacing w:line="420" w:lineRule="exact"/>
              <w:ind w:firstLine="0"/>
              <w:jc w:val="center"/>
              <w:rPr>
                <w:sz w:val="24"/>
                <w:szCs w:val="24"/>
              </w:rPr>
            </w:pPr>
          </w:p>
        </w:tc>
        <w:tc>
          <w:tcPr>
            <w:tcW w:w="4986" w:type="dxa"/>
            <w:shd w:val="clear" w:color="auto" w:fill="auto"/>
            <w:tcMar>
              <w:top w:w="15" w:type="dxa"/>
              <w:left w:w="52" w:type="dxa"/>
              <w:bottom w:w="0" w:type="dxa"/>
              <w:right w:w="52" w:type="dxa"/>
            </w:tcMar>
            <w:vAlign w:val="center"/>
          </w:tcPr>
          <w:p>
            <w:pPr>
              <w:spacing w:line="420" w:lineRule="exact"/>
              <w:ind w:firstLine="0"/>
              <w:rPr>
                <w:sz w:val="24"/>
                <w:szCs w:val="24"/>
              </w:rPr>
            </w:pPr>
            <w:r>
              <w:rPr>
                <w:rFonts w:hint="eastAsia"/>
                <w:sz w:val="24"/>
                <w:szCs w:val="24"/>
              </w:rPr>
              <w:t>商务楼宇面积</w:t>
            </w:r>
          </w:p>
        </w:tc>
        <w:tc>
          <w:tcPr>
            <w:tcW w:w="1657" w:type="dxa"/>
            <w:shd w:val="clear" w:color="auto" w:fill="auto"/>
            <w:tcMar>
              <w:top w:w="15" w:type="dxa"/>
              <w:left w:w="52" w:type="dxa"/>
              <w:bottom w:w="0" w:type="dxa"/>
              <w:right w:w="52" w:type="dxa"/>
            </w:tcMar>
            <w:vAlign w:val="center"/>
          </w:tcPr>
          <w:p>
            <w:pPr>
              <w:spacing w:line="420" w:lineRule="exact"/>
              <w:ind w:firstLine="0"/>
              <w:rPr>
                <w:sz w:val="24"/>
                <w:szCs w:val="24"/>
              </w:rPr>
            </w:pPr>
            <w:r>
              <w:rPr>
                <w:rFonts w:hint="eastAsia"/>
                <w:sz w:val="24"/>
                <w:szCs w:val="24"/>
              </w:rPr>
              <w:t>万平方米</w:t>
            </w:r>
          </w:p>
        </w:tc>
        <w:tc>
          <w:tcPr>
            <w:tcW w:w="2100" w:type="dxa"/>
            <w:shd w:val="clear" w:color="auto" w:fill="auto"/>
            <w:tcMar>
              <w:top w:w="15" w:type="dxa"/>
              <w:left w:w="52" w:type="dxa"/>
              <w:bottom w:w="0" w:type="dxa"/>
              <w:right w:w="52" w:type="dxa"/>
            </w:tcMar>
            <w:vAlign w:val="center"/>
          </w:tcPr>
          <w:p>
            <w:pPr>
              <w:spacing w:line="420" w:lineRule="exact"/>
              <w:ind w:firstLine="0"/>
              <w:rPr>
                <w:sz w:val="24"/>
                <w:szCs w:val="24"/>
              </w:rPr>
            </w:pPr>
            <w:r>
              <w:rPr>
                <w:sz w:val="24"/>
                <w:szCs w:val="24"/>
              </w:rPr>
              <w:t>1357</w:t>
            </w:r>
          </w:p>
        </w:tc>
        <w:tc>
          <w:tcPr>
            <w:tcW w:w="1571" w:type="dxa"/>
            <w:shd w:val="clear" w:color="auto" w:fill="auto"/>
            <w:tcMar>
              <w:top w:w="15" w:type="dxa"/>
              <w:left w:w="52" w:type="dxa"/>
              <w:bottom w:w="0" w:type="dxa"/>
              <w:right w:w="52" w:type="dxa"/>
            </w:tcMar>
            <w:vAlign w:val="center"/>
          </w:tcPr>
          <w:p>
            <w:pPr>
              <w:spacing w:line="420" w:lineRule="exact"/>
              <w:ind w:firstLine="0"/>
              <w:rPr>
                <w:sz w:val="24"/>
                <w:szCs w:val="24"/>
              </w:rPr>
            </w:pPr>
            <w:r>
              <w:rPr>
                <w:sz w:val="24"/>
                <w:szCs w:val="24"/>
              </w:rPr>
              <w:t>1800</w:t>
            </w:r>
          </w:p>
        </w:tc>
        <w:tc>
          <w:tcPr>
            <w:tcW w:w="1760" w:type="dxa"/>
            <w:shd w:val="clear" w:color="auto" w:fill="auto"/>
            <w:tcMar>
              <w:top w:w="15" w:type="dxa"/>
              <w:left w:w="52" w:type="dxa"/>
              <w:bottom w:w="0" w:type="dxa"/>
              <w:right w:w="52" w:type="dxa"/>
            </w:tcMar>
            <w:vAlign w:val="center"/>
          </w:tcPr>
          <w:p>
            <w:pPr>
              <w:spacing w:line="420" w:lineRule="exact"/>
              <w:ind w:firstLine="0"/>
              <w:jc w:val="center"/>
              <w:rPr>
                <w:sz w:val="24"/>
                <w:szCs w:val="24"/>
              </w:rPr>
            </w:pPr>
            <w:r>
              <w:rPr>
                <w:rFonts w:hint="eastAsia"/>
                <w:sz w:val="24"/>
                <w:szCs w:val="24"/>
              </w:rPr>
              <w:t>预测性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1" w:hRule="atLeast"/>
        </w:trPr>
        <w:tc>
          <w:tcPr>
            <w:tcW w:w="710" w:type="dxa"/>
            <w:shd w:val="clear" w:color="auto" w:fill="auto"/>
            <w:tcMar>
              <w:top w:w="15" w:type="dxa"/>
              <w:left w:w="52" w:type="dxa"/>
              <w:bottom w:w="0" w:type="dxa"/>
              <w:right w:w="52" w:type="dxa"/>
            </w:tcMar>
            <w:vAlign w:val="center"/>
          </w:tcPr>
          <w:p>
            <w:pPr>
              <w:spacing w:line="420" w:lineRule="exact"/>
              <w:ind w:firstLine="0"/>
              <w:jc w:val="center"/>
              <w:rPr>
                <w:sz w:val="24"/>
                <w:szCs w:val="24"/>
              </w:rPr>
            </w:pPr>
            <w:r>
              <w:rPr>
                <w:rFonts w:hint="eastAsia"/>
                <w:b/>
                <w:bCs/>
                <w:sz w:val="24"/>
                <w:szCs w:val="24"/>
              </w:rPr>
              <w:t>8</w:t>
            </w:r>
          </w:p>
        </w:tc>
        <w:tc>
          <w:tcPr>
            <w:tcW w:w="1278" w:type="dxa"/>
            <w:vMerge w:val="restart"/>
            <w:shd w:val="clear" w:color="auto" w:fill="auto"/>
            <w:vAlign w:val="center"/>
          </w:tcPr>
          <w:p>
            <w:pPr>
              <w:spacing w:line="420" w:lineRule="exact"/>
              <w:ind w:firstLine="0"/>
              <w:jc w:val="center"/>
              <w:rPr>
                <w:sz w:val="24"/>
                <w:szCs w:val="24"/>
              </w:rPr>
            </w:pPr>
            <w:r>
              <w:rPr>
                <w:rFonts w:hint="eastAsia"/>
                <w:sz w:val="24"/>
                <w:szCs w:val="24"/>
              </w:rPr>
              <w:t>主导产业</w:t>
            </w:r>
          </w:p>
        </w:tc>
        <w:tc>
          <w:tcPr>
            <w:tcW w:w="4986" w:type="dxa"/>
            <w:shd w:val="clear" w:color="auto" w:fill="auto"/>
            <w:tcMar>
              <w:top w:w="15" w:type="dxa"/>
              <w:left w:w="52" w:type="dxa"/>
              <w:bottom w:w="0" w:type="dxa"/>
              <w:right w:w="52" w:type="dxa"/>
            </w:tcMar>
            <w:vAlign w:val="center"/>
          </w:tcPr>
          <w:p>
            <w:pPr>
              <w:spacing w:line="420" w:lineRule="exact"/>
              <w:ind w:firstLine="0"/>
              <w:rPr>
                <w:sz w:val="24"/>
                <w:szCs w:val="24"/>
              </w:rPr>
            </w:pPr>
            <w:r>
              <w:rPr>
                <w:rFonts w:hint="eastAsia"/>
                <w:sz w:val="24"/>
                <w:szCs w:val="24"/>
              </w:rPr>
              <w:t>金融业增加值占地区生产总值比重</w:t>
            </w:r>
          </w:p>
        </w:tc>
        <w:tc>
          <w:tcPr>
            <w:tcW w:w="1657" w:type="dxa"/>
            <w:shd w:val="clear" w:color="auto" w:fill="auto"/>
            <w:tcMar>
              <w:top w:w="15" w:type="dxa"/>
              <w:left w:w="52" w:type="dxa"/>
              <w:bottom w:w="0" w:type="dxa"/>
              <w:right w:w="52" w:type="dxa"/>
            </w:tcMar>
            <w:vAlign w:val="center"/>
          </w:tcPr>
          <w:p>
            <w:pPr>
              <w:spacing w:line="420" w:lineRule="exact"/>
              <w:ind w:firstLine="0"/>
              <w:rPr>
                <w:sz w:val="24"/>
                <w:szCs w:val="24"/>
              </w:rPr>
            </w:pPr>
            <w:r>
              <w:rPr>
                <w:sz w:val="24"/>
                <w:szCs w:val="24"/>
              </w:rPr>
              <w:t>%</w:t>
            </w:r>
          </w:p>
        </w:tc>
        <w:tc>
          <w:tcPr>
            <w:tcW w:w="2100" w:type="dxa"/>
            <w:shd w:val="clear" w:color="auto" w:fill="auto"/>
            <w:tcMar>
              <w:top w:w="15" w:type="dxa"/>
              <w:left w:w="52" w:type="dxa"/>
              <w:bottom w:w="0" w:type="dxa"/>
              <w:right w:w="52" w:type="dxa"/>
            </w:tcMar>
            <w:vAlign w:val="center"/>
          </w:tcPr>
          <w:p>
            <w:pPr>
              <w:spacing w:line="420" w:lineRule="exact"/>
              <w:ind w:firstLine="0"/>
              <w:rPr>
                <w:sz w:val="24"/>
                <w:szCs w:val="24"/>
              </w:rPr>
            </w:pPr>
            <w:r>
              <w:rPr>
                <w:sz w:val="24"/>
                <w:szCs w:val="24"/>
              </w:rPr>
              <w:t>34.32</w:t>
            </w:r>
          </w:p>
        </w:tc>
        <w:tc>
          <w:tcPr>
            <w:tcW w:w="1571" w:type="dxa"/>
            <w:shd w:val="clear" w:color="auto" w:fill="auto"/>
            <w:tcMar>
              <w:top w:w="15" w:type="dxa"/>
              <w:left w:w="52" w:type="dxa"/>
              <w:bottom w:w="0" w:type="dxa"/>
              <w:right w:w="52" w:type="dxa"/>
            </w:tcMar>
            <w:vAlign w:val="center"/>
          </w:tcPr>
          <w:p>
            <w:pPr>
              <w:spacing w:line="420" w:lineRule="exact"/>
              <w:ind w:firstLine="0"/>
              <w:rPr>
                <w:sz w:val="24"/>
                <w:szCs w:val="24"/>
              </w:rPr>
            </w:pPr>
            <w:r>
              <w:rPr>
                <w:sz w:val="24"/>
                <w:szCs w:val="24"/>
              </w:rPr>
              <w:t>38</w:t>
            </w:r>
          </w:p>
        </w:tc>
        <w:tc>
          <w:tcPr>
            <w:tcW w:w="1760" w:type="dxa"/>
            <w:shd w:val="clear" w:color="auto" w:fill="auto"/>
            <w:tcMar>
              <w:top w:w="15" w:type="dxa"/>
              <w:left w:w="52" w:type="dxa"/>
              <w:bottom w:w="0" w:type="dxa"/>
              <w:right w:w="52" w:type="dxa"/>
            </w:tcMar>
            <w:vAlign w:val="center"/>
          </w:tcPr>
          <w:p>
            <w:pPr>
              <w:spacing w:line="420" w:lineRule="exact"/>
              <w:ind w:firstLine="0"/>
              <w:jc w:val="center"/>
              <w:rPr>
                <w:sz w:val="24"/>
                <w:szCs w:val="24"/>
              </w:rPr>
            </w:pPr>
            <w:r>
              <w:rPr>
                <w:rFonts w:hint="eastAsia"/>
                <w:sz w:val="24"/>
                <w:szCs w:val="24"/>
              </w:rPr>
              <w:t>预测性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1" w:hRule="atLeast"/>
        </w:trPr>
        <w:tc>
          <w:tcPr>
            <w:tcW w:w="710" w:type="dxa"/>
            <w:shd w:val="clear" w:color="auto" w:fill="auto"/>
            <w:tcMar>
              <w:top w:w="15" w:type="dxa"/>
              <w:left w:w="52" w:type="dxa"/>
              <w:bottom w:w="0" w:type="dxa"/>
              <w:right w:w="52" w:type="dxa"/>
            </w:tcMar>
            <w:vAlign w:val="center"/>
          </w:tcPr>
          <w:p>
            <w:pPr>
              <w:spacing w:line="420" w:lineRule="exact"/>
              <w:ind w:firstLine="0"/>
              <w:jc w:val="center"/>
              <w:rPr>
                <w:sz w:val="24"/>
                <w:szCs w:val="24"/>
              </w:rPr>
            </w:pPr>
            <w:r>
              <w:rPr>
                <w:rFonts w:hint="eastAsia"/>
                <w:b/>
                <w:bCs/>
                <w:sz w:val="24"/>
                <w:szCs w:val="24"/>
              </w:rPr>
              <w:t>9</w:t>
            </w:r>
          </w:p>
        </w:tc>
        <w:tc>
          <w:tcPr>
            <w:tcW w:w="1278" w:type="dxa"/>
            <w:vMerge w:val="continue"/>
            <w:shd w:val="clear" w:color="auto" w:fill="auto"/>
            <w:vAlign w:val="center"/>
          </w:tcPr>
          <w:p>
            <w:pPr>
              <w:spacing w:line="420" w:lineRule="exact"/>
              <w:ind w:firstLine="0"/>
              <w:jc w:val="center"/>
              <w:rPr>
                <w:sz w:val="24"/>
                <w:szCs w:val="24"/>
              </w:rPr>
            </w:pPr>
          </w:p>
        </w:tc>
        <w:tc>
          <w:tcPr>
            <w:tcW w:w="4986" w:type="dxa"/>
            <w:shd w:val="clear" w:color="auto" w:fill="auto"/>
            <w:tcMar>
              <w:top w:w="15" w:type="dxa"/>
              <w:left w:w="52" w:type="dxa"/>
              <w:bottom w:w="0" w:type="dxa"/>
              <w:right w:w="52" w:type="dxa"/>
            </w:tcMar>
            <w:vAlign w:val="center"/>
          </w:tcPr>
          <w:p>
            <w:pPr>
              <w:spacing w:line="420" w:lineRule="exact"/>
              <w:ind w:firstLine="0"/>
              <w:rPr>
                <w:sz w:val="24"/>
                <w:szCs w:val="24"/>
              </w:rPr>
            </w:pPr>
            <w:r>
              <w:rPr>
                <w:rFonts w:hint="eastAsia"/>
                <w:sz w:val="24"/>
                <w:szCs w:val="24"/>
              </w:rPr>
              <w:t>持牌金融机构数量</w:t>
            </w:r>
          </w:p>
        </w:tc>
        <w:tc>
          <w:tcPr>
            <w:tcW w:w="1657" w:type="dxa"/>
            <w:shd w:val="clear" w:color="auto" w:fill="auto"/>
            <w:tcMar>
              <w:top w:w="15" w:type="dxa"/>
              <w:left w:w="52" w:type="dxa"/>
              <w:bottom w:w="0" w:type="dxa"/>
              <w:right w:w="52" w:type="dxa"/>
            </w:tcMar>
            <w:vAlign w:val="center"/>
          </w:tcPr>
          <w:p>
            <w:pPr>
              <w:spacing w:line="420" w:lineRule="exact"/>
              <w:ind w:firstLine="0"/>
              <w:rPr>
                <w:sz w:val="24"/>
                <w:szCs w:val="24"/>
              </w:rPr>
            </w:pPr>
            <w:r>
              <w:rPr>
                <w:rFonts w:hint="eastAsia"/>
                <w:sz w:val="24"/>
                <w:szCs w:val="24"/>
              </w:rPr>
              <w:t>家</w:t>
            </w:r>
          </w:p>
        </w:tc>
        <w:tc>
          <w:tcPr>
            <w:tcW w:w="2100" w:type="dxa"/>
            <w:shd w:val="clear" w:color="auto" w:fill="auto"/>
            <w:tcMar>
              <w:top w:w="15" w:type="dxa"/>
              <w:left w:w="52" w:type="dxa"/>
              <w:bottom w:w="0" w:type="dxa"/>
              <w:right w:w="52" w:type="dxa"/>
            </w:tcMar>
            <w:vAlign w:val="center"/>
          </w:tcPr>
          <w:p>
            <w:pPr>
              <w:spacing w:line="420" w:lineRule="exact"/>
              <w:ind w:firstLine="0"/>
              <w:rPr>
                <w:sz w:val="24"/>
                <w:szCs w:val="24"/>
              </w:rPr>
            </w:pPr>
            <w:r>
              <w:rPr>
                <w:sz w:val="24"/>
                <w:szCs w:val="24"/>
              </w:rPr>
              <w:t>216</w:t>
            </w:r>
          </w:p>
        </w:tc>
        <w:tc>
          <w:tcPr>
            <w:tcW w:w="1571" w:type="dxa"/>
            <w:shd w:val="clear" w:color="auto" w:fill="auto"/>
            <w:tcMar>
              <w:top w:w="15" w:type="dxa"/>
              <w:left w:w="52" w:type="dxa"/>
              <w:bottom w:w="0" w:type="dxa"/>
              <w:right w:w="52" w:type="dxa"/>
            </w:tcMar>
            <w:vAlign w:val="center"/>
          </w:tcPr>
          <w:p>
            <w:pPr>
              <w:spacing w:line="420" w:lineRule="exact"/>
              <w:ind w:firstLine="0"/>
              <w:rPr>
                <w:sz w:val="24"/>
                <w:szCs w:val="24"/>
              </w:rPr>
            </w:pPr>
            <w:r>
              <w:rPr>
                <w:sz w:val="24"/>
                <w:szCs w:val="24"/>
              </w:rPr>
              <w:t>245</w:t>
            </w:r>
          </w:p>
        </w:tc>
        <w:tc>
          <w:tcPr>
            <w:tcW w:w="1760" w:type="dxa"/>
            <w:shd w:val="clear" w:color="auto" w:fill="auto"/>
            <w:tcMar>
              <w:top w:w="15" w:type="dxa"/>
              <w:left w:w="52" w:type="dxa"/>
              <w:bottom w:w="0" w:type="dxa"/>
              <w:right w:w="52" w:type="dxa"/>
            </w:tcMar>
            <w:vAlign w:val="center"/>
          </w:tcPr>
          <w:p>
            <w:pPr>
              <w:spacing w:line="420" w:lineRule="exact"/>
              <w:ind w:firstLine="0"/>
              <w:jc w:val="center"/>
              <w:rPr>
                <w:sz w:val="24"/>
                <w:szCs w:val="24"/>
              </w:rPr>
            </w:pPr>
            <w:r>
              <w:rPr>
                <w:rFonts w:hint="eastAsia"/>
                <w:sz w:val="24"/>
                <w:szCs w:val="24"/>
              </w:rPr>
              <w:t>预测性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1" w:hRule="atLeast"/>
        </w:trPr>
        <w:tc>
          <w:tcPr>
            <w:tcW w:w="710" w:type="dxa"/>
            <w:shd w:val="clear" w:color="auto" w:fill="auto"/>
            <w:tcMar>
              <w:top w:w="15" w:type="dxa"/>
              <w:left w:w="52" w:type="dxa"/>
              <w:bottom w:w="0" w:type="dxa"/>
              <w:right w:w="52" w:type="dxa"/>
            </w:tcMar>
            <w:vAlign w:val="center"/>
          </w:tcPr>
          <w:p>
            <w:pPr>
              <w:spacing w:line="420" w:lineRule="exact"/>
              <w:ind w:firstLine="0"/>
              <w:jc w:val="center"/>
              <w:rPr>
                <w:sz w:val="24"/>
                <w:szCs w:val="24"/>
              </w:rPr>
            </w:pPr>
            <w:r>
              <w:rPr>
                <w:rFonts w:hint="eastAsia"/>
                <w:b/>
                <w:bCs/>
                <w:sz w:val="24"/>
                <w:szCs w:val="24"/>
              </w:rPr>
              <w:t>10</w:t>
            </w:r>
          </w:p>
        </w:tc>
        <w:tc>
          <w:tcPr>
            <w:tcW w:w="1278" w:type="dxa"/>
            <w:vMerge w:val="continue"/>
            <w:shd w:val="clear" w:color="auto" w:fill="auto"/>
            <w:vAlign w:val="center"/>
          </w:tcPr>
          <w:p>
            <w:pPr>
              <w:spacing w:line="420" w:lineRule="exact"/>
              <w:ind w:firstLine="0"/>
              <w:jc w:val="center"/>
              <w:rPr>
                <w:sz w:val="24"/>
                <w:szCs w:val="24"/>
              </w:rPr>
            </w:pPr>
          </w:p>
        </w:tc>
        <w:tc>
          <w:tcPr>
            <w:tcW w:w="4986" w:type="dxa"/>
            <w:shd w:val="clear" w:color="auto" w:fill="auto"/>
            <w:tcMar>
              <w:top w:w="15" w:type="dxa"/>
              <w:left w:w="52" w:type="dxa"/>
              <w:bottom w:w="0" w:type="dxa"/>
              <w:right w:w="52" w:type="dxa"/>
            </w:tcMar>
            <w:vAlign w:val="center"/>
          </w:tcPr>
          <w:p>
            <w:pPr>
              <w:spacing w:line="420" w:lineRule="exact"/>
              <w:ind w:firstLine="0"/>
              <w:rPr>
                <w:sz w:val="24"/>
                <w:szCs w:val="24"/>
              </w:rPr>
            </w:pPr>
            <w:r>
              <w:rPr>
                <w:rFonts w:hint="eastAsia"/>
                <w:sz w:val="24"/>
                <w:szCs w:val="24"/>
              </w:rPr>
              <w:t>数字经济核心行业增加值占地区生产总值比重</w:t>
            </w:r>
          </w:p>
        </w:tc>
        <w:tc>
          <w:tcPr>
            <w:tcW w:w="1657" w:type="dxa"/>
            <w:shd w:val="clear" w:color="auto" w:fill="auto"/>
            <w:tcMar>
              <w:top w:w="15" w:type="dxa"/>
              <w:left w:w="52" w:type="dxa"/>
              <w:bottom w:w="0" w:type="dxa"/>
              <w:right w:w="52" w:type="dxa"/>
            </w:tcMar>
            <w:vAlign w:val="center"/>
          </w:tcPr>
          <w:p>
            <w:pPr>
              <w:spacing w:line="420" w:lineRule="exact"/>
              <w:ind w:firstLine="0"/>
              <w:rPr>
                <w:sz w:val="24"/>
                <w:szCs w:val="24"/>
              </w:rPr>
            </w:pPr>
            <w:r>
              <w:rPr>
                <w:sz w:val="24"/>
                <w:szCs w:val="24"/>
              </w:rPr>
              <w:t>%</w:t>
            </w:r>
          </w:p>
        </w:tc>
        <w:tc>
          <w:tcPr>
            <w:tcW w:w="2100" w:type="dxa"/>
            <w:shd w:val="clear" w:color="auto" w:fill="auto"/>
            <w:tcMar>
              <w:top w:w="15" w:type="dxa"/>
              <w:left w:w="52" w:type="dxa"/>
              <w:bottom w:w="0" w:type="dxa"/>
              <w:right w:w="52" w:type="dxa"/>
            </w:tcMar>
            <w:vAlign w:val="center"/>
          </w:tcPr>
          <w:p>
            <w:pPr>
              <w:spacing w:line="420" w:lineRule="exact"/>
              <w:ind w:firstLine="0"/>
              <w:rPr>
                <w:sz w:val="24"/>
                <w:szCs w:val="24"/>
              </w:rPr>
            </w:pPr>
            <w:r>
              <w:rPr>
                <w:sz w:val="24"/>
                <w:szCs w:val="24"/>
              </w:rPr>
              <w:t>9.83</w:t>
            </w:r>
          </w:p>
        </w:tc>
        <w:tc>
          <w:tcPr>
            <w:tcW w:w="1571" w:type="dxa"/>
            <w:shd w:val="clear" w:color="auto" w:fill="auto"/>
            <w:tcMar>
              <w:top w:w="15" w:type="dxa"/>
              <w:left w:w="52" w:type="dxa"/>
              <w:bottom w:w="0" w:type="dxa"/>
              <w:right w:w="52" w:type="dxa"/>
            </w:tcMar>
            <w:vAlign w:val="center"/>
          </w:tcPr>
          <w:p>
            <w:pPr>
              <w:spacing w:line="420" w:lineRule="exact"/>
              <w:ind w:firstLine="0"/>
              <w:rPr>
                <w:sz w:val="24"/>
                <w:szCs w:val="24"/>
              </w:rPr>
            </w:pPr>
            <w:r>
              <w:rPr>
                <w:sz w:val="24"/>
                <w:szCs w:val="24"/>
              </w:rPr>
              <w:t>15</w:t>
            </w:r>
          </w:p>
        </w:tc>
        <w:tc>
          <w:tcPr>
            <w:tcW w:w="1760" w:type="dxa"/>
            <w:shd w:val="clear" w:color="auto" w:fill="auto"/>
            <w:tcMar>
              <w:top w:w="15" w:type="dxa"/>
              <w:left w:w="52" w:type="dxa"/>
              <w:bottom w:w="0" w:type="dxa"/>
              <w:right w:w="52" w:type="dxa"/>
            </w:tcMar>
            <w:vAlign w:val="center"/>
          </w:tcPr>
          <w:p>
            <w:pPr>
              <w:spacing w:line="420" w:lineRule="exact"/>
              <w:ind w:firstLine="0"/>
              <w:jc w:val="center"/>
              <w:rPr>
                <w:sz w:val="24"/>
                <w:szCs w:val="24"/>
              </w:rPr>
            </w:pPr>
            <w:r>
              <w:rPr>
                <w:rFonts w:hint="eastAsia"/>
                <w:sz w:val="24"/>
                <w:szCs w:val="24"/>
              </w:rPr>
              <w:t>预测性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1" w:hRule="atLeast"/>
        </w:trPr>
        <w:tc>
          <w:tcPr>
            <w:tcW w:w="710" w:type="dxa"/>
            <w:shd w:val="clear" w:color="auto" w:fill="auto"/>
            <w:tcMar>
              <w:top w:w="15" w:type="dxa"/>
              <w:left w:w="52" w:type="dxa"/>
              <w:bottom w:w="0" w:type="dxa"/>
              <w:right w:w="52" w:type="dxa"/>
            </w:tcMar>
            <w:vAlign w:val="center"/>
          </w:tcPr>
          <w:p>
            <w:pPr>
              <w:spacing w:line="420" w:lineRule="exact"/>
              <w:ind w:firstLine="0"/>
              <w:jc w:val="center"/>
              <w:rPr>
                <w:sz w:val="24"/>
                <w:szCs w:val="24"/>
              </w:rPr>
            </w:pPr>
            <w:r>
              <w:rPr>
                <w:rFonts w:hint="eastAsia"/>
                <w:b/>
                <w:bCs/>
                <w:sz w:val="24"/>
                <w:szCs w:val="24"/>
              </w:rPr>
              <w:t>1</w:t>
            </w:r>
            <w:r>
              <w:rPr>
                <w:b/>
                <w:bCs/>
                <w:sz w:val="24"/>
                <w:szCs w:val="24"/>
              </w:rPr>
              <w:t>1</w:t>
            </w:r>
          </w:p>
        </w:tc>
        <w:tc>
          <w:tcPr>
            <w:tcW w:w="1278" w:type="dxa"/>
            <w:vMerge w:val="continue"/>
            <w:shd w:val="clear" w:color="auto" w:fill="auto"/>
            <w:vAlign w:val="center"/>
          </w:tcPr>
          <w:p>
            <w:pPr>
              <w:spacing w:line="420" w:lineRule="exact"/>
              <w:ind w:firstLine="0"/>
              <w:jc w:val="center"/>
              <w:rPr>
                <w:sz w:val="24"/>
                <w:szCs w:val="24"/>
              </w:rPr>
            </w:pPr>
          </w:p>
        </w:tc>
        <w:tc>
          <w:tcPr>
            <w:tcW w:w="4986" w:type="dxa"/>
            <w:shd w:val="clear" w:color="auto" w:fill="auto"/>
            <w:tcMar>
              <w:top w:w="15" w:type="dxa"/>
              <w:left w:w="52" w:type="dxa"/>
              <w:bottom w:w="0" w:type="dxa"/>
              <w:right w:w="52" w:type="dxa"/>
            </w:tcMar>
            <w:vAlign w:val="center"/>
          </w:tcPr>
          <w:p>
            <w:pPr>
              <w:spacing w:line="420" w:lineRule="exact"/>
              <w:ind w:firstLine="0"/>
              <w:rPr>
                <w:sz w:val="24"/>
                <w:szCs w:val="24"/>
              </w:rPr>
            </w:pPr>
            <w:r>
              <w:rPr>
                <w:rFonts w:hint="eastAsia"/>
                <w:sz w:val="24"/>
                <w:szCs w:val="24"/>
              </w:rPr>
              <w:t>现代商贸业增加值占地区生产总值比重</w:t>
            </w:r>
          </w:p>
        </w:tc>
        <w:tc>
          <w:tcPr>
            <w:tcW w:w="1657" w:type="dxa"/>
            <w:shd w:val="clear" w:color="auto" w:fill="auto"/>
            <w:tcMar>
              <w:top w:w="15" w:type="dxa"/>
              <w:left w:w="52" w:type="dxa"/>
              <w:bottom w:w="0" w:type="dxa"/>
              <w:right w:w="52" w:type="dxa"/>
            </w:tcMar>
            <w:vAlign w:val="center"/>
          </w:tcPr>
          <w:p>
            <w:pPr>
              <w:spacing w:line="420" w:lineRule="exact"/>
              <w:ind w:firstLine="0"/>
              <w:rPr>
                <w:sz w:val="24"/>
                <w:szCs w:val="24"/>
              </w:rPr>
            </w:pPr>
            <w:r>
              <w:rPr>
                <w:sz w:val="24"/>
                <w:szCs w:val="24"/>
              </w:rPr>
              <w:t>%</w:t>
            </w:r>
          </w:p>
        </w:tc>
        <w:tc>
          <w:tcPr>
            <w:tcW w:w="2100" w:type="dxa"/>
            <w:shd w:val="clear" w:color="auto" w:fill="auto"/>
            <w:tcMar>
              <w:top w:w="15" w:type="dxa"/>
              <w:left w:w="52" w:type="dxa"/>
              <w:bottom w:w="0" w:type="dxa"/>
              <w:right w:w="52" w:type="dxa"/>
            </w:tcMar>
            <w:vAlign w:val="center"/>
          </w:tcPr>
          <w:p>
            <w:pPr>
              <w:spacing w:line="420" w:lineRule="exact"/>
              <w:ind w:firstLine="0"/>
              <w:rPr>
                <w:sz w:val="24"/>
                <w:szCs w:val="24"/>
              </w:rPr>
            </w:pPr>
            <w:r>
              <w:rPr>
                <w:sz w:val="24"/>
                <w:szCs w:val="24"/>
              </w:rPr>
              <w:t>14.84</w:t>
            </w:r>
          </w:p>
        </w:tc>
        <w:tc>
          <w:tcPr>
            <w:tcW w:w="1571" w:type="dxa"/>
            <w:shd w:val="clear" w:color="auto" w:fill="auto"/>
            <w:tcMar>
              <w:top w:w="15" w:type="dxa"/>
              <w:left w:w="52" w:type="dxa"/>
              <w:bottom w:w="0" w:type="dxa"/>
              <w:right w:w="52" w:type="dxa"/>
            </w:tcMar>
            <w:vAlign w:val="center"/>
          </w:tcPr>
          <w:p>
            <w:pPr>
              <w:spacing w:line="420" w:lineRule="exact"/>
              <w:ind w:firstLine="0"/>
              <w:rPr>
                <w:sz w:val="24"/>
                <w:szCs w:val="24"/>
              </w:rPr>
            </w:pPr>
            <w:r>
              <w:rPr>
                <w:sz w:val="24"/>
                <w:szCs w:val="24"/>
              </w:rPr>
              <w:t>15</w:t>
            </w:r>
          </w:p>
        </w:tc>
        <w:tc>
          <w:tcPr>
            <w:tcW w:w="1760" w:type="dxa"/>
            <w:shd w:val="clear" w:color="auto" w:fill="auto"/>
            <w:tcMar>
              <w:top w:w="15" w:type="dxa"/>
              <w:left w:w="52" w:type="dxa"/>
              <w:bottom w:w="0" w:type="dxa"/>
              <w:right w:w="52" w:type="dxa"/>
            </w:tcMar>
            <w:vAlign w:val="center"/>
          </w:tcPr>
          <w:p>
            <w:pPr>
              <w:spacing w:line="420" w:lineRule="exact"/>
              <w:ind w:firstLine="0"/>
              <w:jc w:val="center"/>
              <w:rPr>
                <w:sz w:val="24"/>
                <w:szCs w:val="24"/>
              </w:rPr>
            </w:pPr>
            <w:r>
              <w:rPr>
                <w:rFonts w:hint="eastAsia"/>
                <w:sz w:val="24"/>
                <w:szCs w:val="24"/>
              </w:rPr>
              <w:t>预测性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1" w:hRule="atLeast"/>
        </w:trPr>
        <w:tc>
          <w:tcPr>
            <w:tcW w:w="710" w:type="dxa"/>
            <w:shd w:val="clear" w:color="auto" w:fill="auto"/>
            <w:tcMar>
              <w:top w:w="15" w:type="dxa"/>
              <w:left w:w="52" w:type="dxa"/>
              <w:bottom w:w="0" w:type="dxa"/>
              <w:right w:w="52" w:type="dxa"/>
            </w:tcMar>
            <w:vAlign w:val="center"/>
          </w:tcPr>
          <w:p>
            <w:pPr>
              <w:spacing w:line="420" w:lineRule="exact"/>
              <w:ind w:firstLine="0"/>
              <w:jc w:val="center"/>
              <w:rPr>
                <w:b/>
                <w:bCs/>
                <w:sz w:val="24"/>
                <w:szCs w:val="24"/>
              </w:rPr>
            </w:pPr>
            <w:r>
              <w:rPr>
                <w:rFonts w:hint="eastAsia"/>
                <w:b/>
                <w:bCs/>
                <w:sz w:val="24"/>
                <w:szCs w:val="24"/>
              </w:rPr>
              <w:t>1</w:t>
            </w:r>
            <w:r>
              <w:rPr>
                <w:b/>
                <w:bCs/>
                <w:sz w:val="24"/>
                <w:szCs w:val="24"/>
              </w:rPr>
              <w:t>2</w:t>
            </w:r>
          </w:p>
        </w:tc>
        <w:tc>
          <w:tcPr>
            <w:tcW w:w="1278" w:type="dxa"/>
            <w:vMerge w:val="continue"/>
            <w:shd w:val="clear" w:color="auto" w:fill="auto"/>
            <w:vAlign w:val="center"/>
          </w:tcPr>
          <w:p>
            <w:pPr>
              <w:spacing w:line="420" w:lineRule="exact"/>
              <w:ind w:firstLine="0"/>
              <w:jc w:val="center"/>
              <w:rPr>
                <w:sz w:val="24"/>
                <w:szCs w:val="24"/>
              </w:rPr>
            </w:pPr>
          </w:p>
        </w:tc>
        <w:tc>
          <w:tcPr>
            <w:tcW w:w="4986" w:type="dxa"/>
            <w:shd w:val="clear" w:color="auto" w:fill="auto"/>
            <w:tcMar>
              <w:top w:w="15" w:type="dxa"/>
              <w:left w:w="52" w:type="dxa"/>
              <w:bottom w:w="0" w:type="dxa"/>
              <w:right w:w="52" w:type="dxa"/>
            </w:tcMar>
            <w:vAlign w:val="center"/>
          </w:tcPr>
          <w:p>
            <w:pPr>
              <w:spacing w:line="420" w:lineRule="exact"/>
              <w:ind w:firstLine="0"/>
              <w:rPr>
                <w:sz w:val="24"/>
                <w:szCs w:val="24"/>
              </w:rPr>
            </w:pPr>
            <w:r>
              <w:rPr>
                <w:rFonts w:hint="eastAsia"/>
                <w:sz w:val="24"/>
                <w:szCs w:val="24"/>
              </w:rPr>
              <w:t>百亿级商贸业企业数</w:t>
            </w:r>
          </w:p>
        </w:tc>
        <w:tc>
          <w:tcPr>
            <w:tcW w:w="1657" w:type="dxa"/>
            <w:shd w:val="clear" w:color="auto" w:fill="auto"/>
            <w:tcMar>
              <w:top w:w="15" w:type="dxa"/>
              <w:left w:w="52" w:type="dxa"/>
              <w:bottom w:w="0" w:type="dxa"/>
              <w:right w:w="52" w:type="dxa"/>
            </w:tcMar>
            <w:vAlign w:val="center"/>
          </w:tcPr>
          <w:p>
            <w:pPr>
              <w:spacing w:line="420" w:lineRule="exact"/>
              <w:ind w:firstLine="0"/>
              <w:rPr>
                <w:sz w:val="24"/>
                <w:szCs w:val="24"/>
              </w:rPr>
            </w:pPr>
            <w:r>
              <w:rPr>
                <w:rFonts w:hint="eastAsia"/>
                <w:sz w:val="24"/>
                <w:szCs w:val="24"/>
              </w:rPr>
              <w:t>家</w:t>
            </w:r>
          </w:p>
        </w:tc>
        <w:tc>
          <w:tcPr>
            <w:tcW w:w="2100" w:type="dxa"/>
            <w:shd w:val="clear" w:color="auto" w:fill="auto"/>
            <w:tcMar>
              <w:top w:w="15" w:type="dxa"/>
              <w:left w:w="52" w:type="dxa"/>
              <w:bottom w:w="0" w:type="dxa"/>
              <w:right w:w="52" w:type="dxa"/>
            </w:tcMar>
            <w:vAlign w:val="center"/>
          </w:tcPr>
          <w:p>
            <w:pPr>
              <w:spacing w:line="420" w:lineRule="exact"/>
              <w:ind w:firstLine="0"/>
              <w:rPr>
                <w:sz w:val="24"/>
                <w:szCs w:val="24"/>
              </w:rPr>
            </w:pPr>
            <w:r>
              <w:rPr>
                <w:sz w:val="24"/>
                <w:szCs w:val="24"/>
              </w:rPr>
              <w:t>11</w:t>
            </w:r>
          </w:p>
        </w:tc>
        <w:tc>
          <w:tcPr>
            <w:tcW w:w="1571" w:type="dxa"/>
            <w:shd w:val="clear" w:color="auto" w:fill="auto"/>
            <w:tcMar>
              <w:top w:w="15" w:type="dxa"/>
              <w:left w:w="52" w:type="dxa"/>
              <w:bottom w:w="0" w:type="dxa"/>
              <w:right w:w="52" w:type="dxa"/>
            </w:tcMar>
            <w:vAlign w:val="center"/>
          </w:tcPr>
          <w:p>
            <w:pPr>
              <w:spacing w:line="420" w:lineRule="exact"/>
              <w:ind w:firstLine="0"/>
              <w:rPr>
                <w:sz w:val="24"/>
                <w:szCs w:val="24"/>
              </w:rPr>
            </w:pPr>
            <w:r>
              <w:rPr>
                <w:sz w:val="24"/>
                <w:szCs w:val="24"/>
              </w:rPr>
              <w:t>13</w:t>
            </w:r>
          </w:p>
        </w:tc>
        <w:tc>
          <w:tcPr>
            <w:tcW w:w="1760" w:type="dxa"/>
            <w:shd w:val="clear" w:color="auto" w:fill="auto"/>
            <w:tcMar>
              <w:top w:w="15" w:type="dxa"/>
              <w:left w:w="52" w:type="dxa"/>
              <w:bottom w:w="0" w:type="dxa"/>
              <w:right w:w="52" w:type="dxa"/>
            </w:tcMar>
            <w:vAlign w:val="center"/>
          </w:tcPr>
          <w:p>
            <w:pPr>
              <w:spacing w:line="420" w:lineRule="exact"/>
              <w:ind w:firstLine="0"/>
              <w:jc w:val="center"/>
              <w:rPr>
                <w:sz w:val="24"/>
                <w:szCs w:val="24"/>
              </w:rPr>
            </w:pPr>
            <w:r>
              <w:rPr>
                <w:rFonts w:hint="eastAsia"/>
                <w:sz w:val="24"/>
                <w:szCs w:val="24"/>
              </w:rPr>
              <w:t>预测性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1" w:hRule="atLeast"/>
        </w:trPr>
        <w:tc>
          <w:tcPr>
            <w:tcW w:w="710" w:type="dxa"/>
            <w:shd w:val="clear" w:color="auto" w:fill="auto"/>
            <w:tcMar>
              <w:top w:w="15" w:type="dxa"/>
              <w:left w:w="52" w:type="dxa"/>
              <w:bottom w:w="0" w:type="dxa"/>
              <w:right w:w="52" w:type="dxa"/>
            </w:tcMar>
            <w:vAlign w:val="center"/>
          </w:tcPr>
          <w:p>
            <w:pPr>
              <w:spacing w:line="420" w:lineRule="exact"/>
              <w:ind w:firstLine="0"/>
              <w:jc w:val="center"/>
              <w:rPr>
                <w:b/>
                <w:bCs/>
                <w:sz w:val="24"/>
                <w:szCs w:val="24"/>
              </w:rPr>
            </w:pPr>
            <w:r>
              <w:rPr>
                <w:rFonts w:hint="eastAsia"/>
                <w:b/>
                <w:bCs/>
                <w:sz w:val="24"/>
                <w:szCs w:val="24"/>
              </w:rPr>
              <w:t>1</w:t>
            </w:r>
            <w:r>
              <w:rPr>
                <w:b/>
                <w:bCs/>
                <w:sz w:val="24"/>
                <w:szCs w:val="24"/>
              </w:rPr>
              <w:t>3</w:t>
            </w:r>
          </w:p>
        </w:tc>
        <w:tc>
          <w:tcPr>
            <w:tcW w:w="1278" w:type="dxa"/>
            <w:vMerge w:val="continue"/>
            <w:shd w:val="clear" w:color="auto" w:fill="auto"/>
            <w:vAlign w:val="center"/>
          </w:tcPr>
          <w:p>
            <w:pPr>
              <w:spacing w:line="420" w:lineRule="exact"/>
              <w:ind w:firstLine="0"/>
              <w:jc w:val="center"/>
              <w:rPr>
                <w:sz w:val="24"/>
                <w:szCs w:val="24"/>
              </w:rPr>
            </w:pPr>
          </w:p>
        </w:tc>
        <w:tc>
          <w:tcPr>
            <w:tcW w:w="4986" w:type="dxa"/>
            <w:shd w:val="clear" w:color="auto" w:fill="auto"/>
            <w:tcMar>
              <w:top w:w="15" w:type="dxa"/>
              <w:left w:w="52" w:type="dxa"/>
              <w:bottom w:w="0" w:type="dxa"/>
              <w:right w:w="52" w:type="dxa"/>
            </w:tcMar>
            <w:vAlign w:val="center"/>
          </w:tcPr>
          <w:p>
            <w:pPr>
              <w:spacing w:line="420" w:lineRule="exact"/>
              <w:ind w:firstLine="0"/>
              <w:rPr>
                <w:sz w:val="24"/>
                <w:szCs w:val="24"/>
              </w:rPr>
            </w:pPr>
            <w:r>
              <w:rPr>
                <w:rFonts w:hint="eastAsia"/>
                <w:sz w:val="24"/>
                <w:szCs w:val="24"/>
              </w:rPr>
              <w:t>高端专业服务业增加值占地区生产总值比重</w:t>
            </w:r>
          </w:p>
        </w:tc>
        <w:tc>
          <w:tcPr>
            <w:tcW w:w="1657" w:type="dxa"/>
            <w:shd w:val="clear" w:color="auto" w:fill="auto"/>
            <w:tcMar>
              <w:top w:w="15" w:type="dxa"/>
              <w:left w:w="52" w:type="dxa"/>
              <w:bottom w:w="0" w:type="dxa"/>
              <w:right w:w="52" w:type="dxa"/>
            </w:tcMar>
            <w:vAlign w:val="center"/>
          </w:tcPr>
          <w:p>
            <w:pPr>
              <w:spacing w:line="420" w:lineRule="exact"/>
              <w:ind w:firstLine="0"/>
              <w:rPr>
                <w:sz w:val="24"/>
                <w:szCs w:val="24"/>
              </w:rPr>
            </w:pPr>
            <w:r>
              <w:rPr>
                <w:sz w:val="24"/>
                <w:szCs w:val="24"/>
              </w:rPr>
              <w:t>%</w:t>
            </w:r>
          </w:p>
        </w:tc>
        <w:tc>
          <w:tcPr>
            <w:tcW w:w="2100" w:type="dxa"/>
            <w:shd w:val="clear" w:color="auto" w:fill="auto"/>
            <w:tcMar>
              <w:top w:w="15" w:type="dxa"/>
              <w:left w:w="52" w:type="dxa"/>
              <w:bottom w:w="0" w:type="dxa"/>
              <w:right w:w="52" w:type="dxa"/>
            </w:tcMar>
            <w:vAlign w:val="center"/>
          </w:tcPr>
          <w:p>
            <w:pPr>
              <w:spacing w:line="420" w:lineRule="exact"/>
              <w:ind w:firstLine="0"/>
              <w:rPr>
                <w:sz w:val="24"/>
                <w:szCs w:val="24"/>
              </w:rPr>
            </w:pPr>
            <w:r>
              <w:rPr>
                <w:rFonts w:hint="eastAsia"/>
                <w:sz w:val="24"/>
                <w:szCs w:val="24"/>
              </w:rPr>
              <w:t>8</w:t>
            </w:r>
            <w:r>
              <w:rPr>
                <w:sz w:val="24"/>
                <w:szCs w:val="24"/>
              </w:rPr>
              <w:t>.33</w:t>
            </w:r>
          </w:p>
        </w:tc>
        <w:tc>
          <w:tcPr>
            <w:tcW w:w="1571" w:type="dxa"/>
            <w:shd w:val="clear" w:color="auto" w:fill="auto"/>
            <w:tcMar>
              <w:top w:w="15" w:type="dxa"/>
              <w:left w:w="52" w:type="dxa"/>
              <w:bottom w:w="0" w:type="dxa"/>
              <w:right w:w="52" w:type="dxa"/>
            </w:tcMar>
            <w:vAlign w:val="center"/>
          </w:tcPr>
          <w:p>
            <w:pPr>
              <w:spacing w:line="420" w:lineRule="exact"/>
              <w:ind w:firstLine="0"/>
              <w:rPr>
                <w:sz w:val="24"/>
                <w:szCs w:val="24"/>
              </w:rPr>
            </w:pPr>
            <w:r>
              <w:rPr>
                <w:rFonts w:hint="eastAsia"/>
                <w:sz w:val="24"/>
                <w:szCs w:val="24"/>
              </w:rPr>
              <w:t>1</w:t>
            </w:r>
            <w:r>
              <w:rPr>
                <w:sz w:val="24"/>
                <w:szCs w:val="24"/>
              </w:rPr>
              <w:t>0</w:t>
            </w:r>
          </w:p>
        </w:tc>
        <w:tc>
          <w:tcPr>
            <w:tcW w:w="1760" w:type="dxa"/>
            <w:shd w:val="clear" w:color="auto" w:fill="auto"/>
            <w:tcMar>
              <w:top w:w="15" w:type="dxa"/>
              <w:left w:w="52" w:type="dxa"/>
              <w:bottom w:w="0" w:type="dxa"/>
              <w:right w:w="52" w:type="dxa"/>
            </w:tcMar>
            <w:vAlign w:val="center"/>
          </w:tcPr>
          <w:p>
            <w:pPr>
              <w:spacing w:line="420" w:lineRule="exact"/>
              <w:ind w:firstLine="0"/>
              <w:jc w:val="center"/>
              <w:rPr>
                <w:sz w:val="24"/>
                <w:szCs w:val="24"/>
              </w:rPr>
            </w:pPr>
            <w:r>
              <w:rPr>
                <w:rFonts w:hint="eastAsia"/>
                <w:sz w:val="24"/>
                <w:szCs w:val="24"/>
              </w:rPr>
              <w:t>预测性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1" w:hRule="atLeast"/>
        </w:trPr>
        <w:tc>
          <w:tcPr>
            <w:tcW w:w="710" w:type="dxa"/>
            <w:shd w:val="clear" w:color="auto" w:fill="auto"/>
            <w:tcMar>
              <w:top w:w="15" w:type="dxa"/>
              <w:left w:w="52" w:type="dxa"/>
              <w:bottom w:w="0" w:type="dxa"/>
              <w:right w:w="52" w:type="dxa"/>
            </w:tcMar>
            <w:vAlign w:val="center"/>
          </w:tcPr>
          <w:p>
            <w:pPr>
              <w:spacing w:line="420" w:lineRule="exact"/>
              <w:ind w:firstLine="0"/>
              <w:jc w:val="center"/>
              <w:rPr>
                <w:sz w:val="24"/>
                <w:szCs w:val="24"/>
              </w:rPr>
            </w:pPr>
            <w:r>
              <w:rPr>
                <w:b/>
                <w:bCs/>
                <w:sz w:val="24"/>
                <w:szCs w:val="24"/>
              </w:rPr>
              <w:t>14</w:t>
            </w:r>
          </w:p>
        </w:tc>
        <w:tc>
          <w:tcPr>
            <w:tcW w:w="1278" w:type="dxa"/>
            <w:vMerge w:val="restart"/>
            <w:shd w:val="clear" w:color="auto" w:fill="auto"/>
            <w:vAlign w:val="center"/>
          </w:tcPr>
          <w:p>
            <w:pPr>
              <w:spacing w:line="420" w:lineRule="exact"/>
              <w:ind w:firstLine="0"/>
              <w:jc w:val="center"/>
              <w:rPr>
                <w:sz w:val="24"/>
                <w:szCs w:val="24"/>
              </w:rPr>
            </w:pPr>
            <w:r>
              <w:rPr>
                <w:rFonts w:hint="eastAsia"/>
                <w:sz w:val="24"/>
                <w:szCs w:val="24"/>
              </w:rPr>
              <w:t>创新引领</w:t>
            </w:r>
          </w:p>
        </w:tc>
        <w:tc>
          <w:tcPr>
            <w:tcW w:w="4986" w:type="dxa"/>
            <w:shd w:val="clear" w:color="auto" w:fill="auto"/>
            <w:tcMar>
              <w:top w:w="15" w:type="dxa"/>
              <w:left w:w="52" w:type="dxa"/>
              <w:bottom w:w="0" w:type="dxa"/>
              <w:right w:w="52" w:type="dxa"/>
            </w:tcMar>
            <w:vAlign w:val="center"/>
          </w:tcPr>
          <w:p>
            <w:pPr>
              <w:spacing w:line="420" w:lineRule="exact"/>
              <w:ind w:firstLine="0"/>
              <w:rPr>
                <w:sz w:val="24"/>
                <w:szCs w:val="24"/>
              </w:rPr>
            </w:pPr>
            <w:r>
              <w:rPr>
                <w:rFonts w:hint="eastAsia"/>
                <w:sz w:val="24"/>
                <w:szCs w:val="24"/>
              </w:rPr>
              <w:t>科学研究与技术服务业营业收入</w:t>
            </w:r>
          </w:p>
        </w:tc>
        <w:tc>
          <w:tcPr>
            <w:tcW w:w="1657" w:type="dxa"/>
            <w:shd w:val="clear" w:color="auto" w:fill="auto"/>
            <w:tcMar>
              <w:top w:w="15" w:type="dxa"/>
              <w:left w:w="52" w:type="dxa"/>
              <w:bottom w:w="0" w:type="dxa"/>
              <w:right w:w="52" w:type="dxa"/>
            </w:tcMar>
            <w:vAlign w:val="center"/>
          </w:tcPr>
          <w:p>
            <w:pPr>
              <w:spacing w:line="420" w:lineRule="exact"/>
              <w:ind w:firstLine="0"/>
              <w:rPr>
                <w:sz w:val="24"/>
                <w:szCs w:val="24"/>
              </w:rPr>
            </w:pPr>
            <w:r>
              <w:rPr>
                <w:rFonts w:hint="eastAsia"/>
                <w:sz w:val="24"/>
                <w:szCs w:val="24"/>
              </w:rPr>
              <w:t>亿元</w:t>
            </w:r>
          </w:p>
        </w:tc>
        <w:tc>
          <w:tcPr>
            <w:tcW w:w="2100" w:type="dxa"/>
            <w:shd w:val="clear" w:color="auto" w:fill="auto"/>
            <w:tcMar>
              <w:top w:w="15" w:type="dxa"/>
              <w:left w:w="52" w:type="dxa"/>
              <w:bottom w:w="0" w:type="dxa"/>
              <w:right w:w="52" w:type="dxa"/>
            </w:tcMar>
            <w:vAlign w:val="center"/>
          </w:tcPr>
          <w:p>
            <w:pPr>
              <w:spacing w:line="420" w:lineRule="exact"/>
              <w:ind w:firstLine="0"/>
              <w:rPr>
                <w:sz w:val="24"/>
                <w:szCs w:val="24"/>
              </w:rPr>
            </w:pPr>
            <w:r>
              <w:rPr>
                <w:sz w:val="24"/>
                <w:szCs w:val="24"/>
              </w:rPr>
              <w:t>163.44</w:t>
            </w:r>
          </w:p>
        </w:tc>
        <w:tc>
          <w:tcPr>
            <w:tcW w:w="1571" w:type="dxa"/>
            <w:shd w:val="clear" w:color="auto" w:fill="auto"/>
            <w:tcMar>
              <w:top w:w="15" w:type="dxa"/>
              <w:left w:w="52" w:type="dxa"/>
              <w:bottom w:w="0" w:type="dxa"/>
              <w:right w:w="52" w:type="dxa"/>
            </w:tcMar>
            <w:vAlign w:val="center"/>
          </w:tcPr>
          <w:p>
            <w:pPr>
              <w:spacing w:line="420" w:lineRule="exact"/>
              <w:ind w:firstLine="0"/>
              <w:rPr>
                <w:sz w:val="24"/>
                <w:szCs w:val="24"/>
              </w:rPr>
            </w:pPr>
            <w:r>
              <w:rPr>
                <w:sz w:val="24"/>
                <w:szCs w:val="24"/>
              </w:rPr>
              <w:t>285</w:t>
            </w:r>
          </w:p>
        </w:tc>
        <w:tc>
          <w:tcPr>
            <w:tcW w:w="1760" w:type="dxa"/>
            <w:shd w:val="clear" w:color="auto" w:fill="auto"/>
            <w:tcMar>
              <w:top w:w="15" w:type="dxa"/>
              <w:left w:w="52" w:type="dxa"/>
              <w:bottom w:w="0" w:type="dxa"/>
              <w:right w:w="52" w:type="dxa"/>
            </w:tcMar>
            <w:vAlign w:val="center"/>
          </w:tcPr>
          <w:p>
            <w:pPr>
              <w:spacing w:line="420" w:lineRule="exact"/>
              <w:ind w:firstLine="0"/>
              <w:jc w:val="center"/>
              <w:rPr>
                <w:sz w:val="24"/>
                <w:szCs w:val="24"/>
              </w:rPr>
            </w:pPr>
            <w:r>
              <w:rPr>
                <w:rFonts w:hint="eastAsia"/>
                <w:sz w:val="24"/>
                <w:szCs w:val="24"/>
              </w:rPr>
              <w:t>预测性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1" w:hRule="atLeast"/>
        </w:trPr>
        <w:tc>
          <w:tcPr>
            <w:tcW w:w="710" w:type="dxa"/>
            <w:shd w:val="clear" w:color="auto" w:fill="auto"/>
            <w:tcMar>
              <w:top w:w="15" w:type="dxa"/>
              <w:left w:w="52" w:type="dxa"/>
              <w:bottom w:w="0" w:type="dxa"/>
              <w:right w:w="52" w:type="dxa"/>
            </w:tcMar>
            <w:vAlign w:val="center"/>
          </w:tcPr>
          <w:p>
            <w:pPr>
              <w:spacing w:line="420" w:lineRule="exact"/>
              <w:ind w:firstLine="0"/>
              <w:jc w:val="center"/>
              <w:rPr>
                <w:b/>
                <w:bCs/>
                <w:sz w:val="24"/>
                <w:szCs w:val="24"/>
              </w:rPr>
            </w:pPr>
            <w:r>
              <w:rPr>
                <w:rFonts w:hint="eastAsia"/>
                <w:b/>
                <w:bCs/>
                <w:sz w:val="24"/>
                <w:szCs w:val="24"/>
              </w:rPr>
              <w:t>1</w:t>
            </w:r>
            <w:r>
              <w:rPr>
                <w:b/>
                <w:bCs/>
                <w:sz w:val="24"/>
                <w:szCs w:val="24"/>
              </w:rPr>
              <w:t>5</w:t>
            </w:r>
          </w:p>
        </w:tc>
        <w:tc>
          <w:tcPr>
            <w:tcW w:w="1278" w:type="dxa"/>
            <w:vMerge w:val="continue"/>
            <w:shd w:val="clear" w:color="auto" w:fill="auto"/>
            <w:vAlign w:val="center"/>
          </w:tcPr>
          <w:p>
            <w:pPr>
              <w:spacing w:line="420" w:lineRule="exact"/>
              <w:ind w:firstLine="0"/>
              <w:jc w:val="center"/>
              <w:rPr>
                <w:sz w:val="24"/>
                <w:szCs w:val="24"/>
              </w:rPr>
            </w:pPr>
          </w:p>
        </w:tc>
        <w:tc>
          <w:tcPr>
            <w:tcW w:w="4986" w:type="dxa"/>
            <w:shd w:val="clear" w:color="auto" w:fill="auto"/>
            <w:tcMar>
              <w:top w:w="15" w:type="dxa"/>
              <w:left w:w="52" w:type="dxa"/>
              <w:bottom w:w="0" w:type="dxa"/>
              <w:right w:w="52" w:type="dxa"/>
            </w:tcMar>
            <w:vAlign w:val="center"/>
          </w:tcPr>
          <w:p>
            <w:pPr>
              <w:spacing w:line="420" w:lineRule="exact"/>
              <w:ind w:firstLine="0"/>
              <w:rPr>
                <w:sz w:val="24"/>
                <w:szCs w:val="24"/>
              </w:rPr>
            </w:pPr>
            <w:r>
              <w:rPr>
                <w:rFonts w:hint="eastAsia"/>
                <w:sz w:val="24"/>
                <w:szCs w:val="24"/>
              </w:rPr>
              <w:t>科技企业数量</w:t>
            </w:r>
          </w:p>
        </w:tc>
        <w:tc>
          <w:tcPr>
            <w:tcW w:w="1657" w:type="dxa"/>
            <w:shd w:val="clear" w:color="auto" w:fill="auto"/>
            <w:tcMar>
              <w:top w:w="15" w:type="dxa"/>
              <w:left w:w="52" w:type="dxa"/>
              <w:bottom w:w="0" w:type="dxa"/>
              <w:right w:w="52" w:type="dxa"/>
            </w:tcMar>
            <w:vAlign w:val="center"/>
          </w:tcPr>
          <w:p>
            <w:pPr>
              <w:spacing w:line="420" w:lineRule="exact"/>
              <w:ind w:firstLine="0"/>
              <w:rPr>
                <w:sz w:val="24"/>
                <w:szCs w:val="24"/>
              </w:rPr>
            </w:pPr>
            <w:r>
              <w:rPr>
                <w:rFonts w:hint="eastAsia"/>
                <w:sz w:val="24"/>
                <w:szCs w:val="24"/>
              </w:rPr>
              <w:t>家</w:t>
            </w:r>
          </w:p>
        </w:tc>
        <w:tc>
          <w:tcPr>
            <w:tcW w:w="2100" w:type="dxa"/>
            <w:shd w:val="clear" w:color="auto" w:fill="auto"/>
            <w:tcMar>
              <w:top w:w="15" w:type="dxa"/>
              <w:left w:w="52" w:type="dxa"/>
              <w:bottom w:w="0" w:type="dxa"/>
              <w:right w:w="52" w:type="dxa"/>
            </w:tcMar>
            <w:vAlign w:val="center"/>
          </w:tcPr>
          <w:p>
            <w:pPr>
              <w:spacing w:line="420" w:lineRule="exact"/>
              <w:ind w:firstLine="0"/>
              <w:rPr>
                <w:sz w:val="24"/>
                <w:szCs w:val="24"/>
              </w:rPr>
            </w:pPr>
            <w:r>
              <w:rPr>
                <w:sz w:val="24"/>
                <w:szCs w:val="24"/>
              </w:rPr>
              <w:t>18821</w:t>
            </w:r>
          </w:p>
        </w:tc>
        <w:tc>
          <w:tcPr>
            <w:tcW w:w="1571" w:type="dxa"/>
            <w:shd w:val="clear" w:color="auto" w:fill="auto"/>
            <w:tcMar>
              <w:top w:w="15" w:type="dxa"/>
              <w:left w:w="52" w:type="dxa"/>
              <w:bottom w:w="0" w:type="dxa"/>
              <w:right w:w="52" w:type="dxa"/>
            </w:tcMar>
            <w:vAlign w:val="center"/>
          </w:tcPr>
          <w:p>
            <w:pPr>
              <w:spacing w:line="420" w:lineRule="exact"/>
              <w:ind w:firstLine="0"/>
              <w:rPr>
                <w:sz w:val="24"/>
                <w:szCs w:val="24"/>
              </w:rPr>
            </w:pPr>
            <w:r>
              <w:rPr>
                <w:sz w:val="24"/>
                <w:szCs w:val="24"/>
              </w:rPr>
              <w:t>20000</w:t>
            </w:r>
          </w:p>
        </w:tc>
        <w:tc>
          <w:tcPr>
            <w:tcW w:w="1760" w:type="dxa"/>
            <w:shd w:val="clear" w:color="auto" w:fill="auto"/>
            <w:tcMar>
              <w:top w:w="15" w:type="dxa"/>
              <w:left w:w="52" w:type="dxa"/>
              <w:bottom w:w="0" w:type="dxa"/>
              <w:right w:w="52" w:type="dxa"/>
            </w:tcMar>
            <w:vAlign w:val="center"/>
          </w:tcPr>
          <w:p>
            <w:pPr>
              <w:spacing w:line="420" w:lineRule="exact"/>
              <w:ind w:firstLine="0"/>
              <w:jc w:val="center"/>
              <w:rPr>
                <w:sz w:val="24"/>
                <w:szCs w:val="24"/>
              </w:rPr>
            </w:pPr>
            <w:r>
              <w:rPr>
                <w:rFonts w:hint="eastAsia"/>
                <w:sz w:val="24"/>
                <w:szCs w:val="24"/>
              </w:rPr>
              <w:t>预测性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1" w:hRule="atLeast"/>
        </w:trPr>
        <w:tc>
          <w:tcPr>
            <w:tcW w:w="710" w:type="dxa"/>
            <w:shd w:val="clear" w:color="auto" w:fill="auto"/>
            <w:tcMar>
              <w:top w:w="15" w:type="dxa"/>
              <w:left w:w="52" w:type="dxa"/>
              <w:bottom w:w="0" w:type="dxa"/>
              <w:right w:w="52" w:type="dxa"/>
            </w:tcMar>
            <w:vAlign w:val="center"/>
          </w:tcPr>
          <w:p>
            <w:pPr>
              <w:spacing w:line="420" w:lineRule="exact"/>
              <w:ind w:firstLine="0"/>
              <w:jc w:val="center"/>
              <w:rPr>
                <w:b/>
                <w:bCs/>
                <w:sz w:val="24"/>
                <w:szCs w:val="24"/>
              </w:rPr>
            </w:pPr>
            <w:r>
              <w:rPr>
                <w:rFonts w:hint="eastAsia"/>
                <w:b/>
                <w:bCs/>
                <w:sz w:val="24"/>
                <w:szCs w:val="24"/>
              </w:rPr>
              <w:t>1</w:t>
            </w:r>
            <w:r>
              <w:rPr>
                <w:b/>
                <w:bCs/>
                <w:sz w:val="24"/>
                <w:szCs w:val="24"/>
              </w:rPr>
              <w:t>6</w:t>
            </w:r>
          </w:p>
        </w:tc>
        <w:tc>
          <w:tcPr>
            <w:tcW w:w="1278" w:type="dxa"/>
            <w:vMerge w:val="continue"/>
            <w:shd w:val="clear" w:color="auto" w:fill="auto"/>
            <w:vAlign w:val="center"/>
          </w:tcPr>
          <w:p>
            <w:pPr>
              <w:spacing w:line="420" w:lineRule="exact"/>
              <w:ind w:firstLine="0"/>
              <w:jc w:val="center"/>
              <w:rPr>
                <w:sz w:val="24"/>
                <w:szCs w:val="24"/>
              </w:rPr>
            </w:pPr>
          </w:p>
        </w:tc>
        <w:tc>
          <w:tcPr>
            <w:tcW w:w="4986" w:type="dxa"/>
            <w:shd w:val="clear" w:color="auto" w:fill="auto"/>
            <w:tcMar>
              <w:top w:w="15" w:type="dxa"/>
              <w:left w:w="52" w:type="dxa"/>
              <w:bottom w:w="0" w:type="dxa"/>
              <w:right w:w="52" w:type="dxa"/>
            </w:tcMar>
            <w:vAlign w:val="center"/>
          </w:tcPr>
          <w:p>
            <w:pPr>
              <w:spacing w:line="420" w:lineRule="exact"/>
              <w:ind w:firstLine="0"/>
              <w:rPr>
                <w:sz w:val="24"/>
                <w:szCs w:val="24"/>
              </w:rPr>
            </w:pPr>
            <w:r>
              <w:rPr>
                <w:rFonts w:hint="eastAsia"/>
                <w:sz w:val="24"/>
                <w:szCs w:val="24"/>
              </w:rPr>
              <w:t>市级以上科技企业孵化器和众创空间数量</w:t>
            </w:r>
          </w:p>
        </w:tc>
        <w:tc>
          <w:tcPr>
            <w:tcW w:w="1657" w:type="dxa"/>
            <w:shd w:val="clear" w:color="auto" w:fill="auto"/>
            <w:tcMar>
              <w:top w:w="15" w:type="dxa"/>
              <w:left w:w="52" w:type="dxa"/>
              <w:bottom w:w="0" w:type="dxa"/>
              <w:right w:w="52" w:type="dxa"/>
            </w:tcMar>
            <w:vAlign w:val="center"/>
          </w:tcPr>
          <w:p>
            <w:pPr>
              <w:spacing w:line="420" w:lineRule="exact"/>
              <w:ind w:firstLine="0"/>
              <w:rPr>
                <w:sz w:val="24"/>
                <w:szCs w:val="24"/>
              </w:rPr>
            </w:pPr>
            <w:r>
              <w:rPr>
                <w:rFonts w:hint="eastAsia"/>
                <w:sz w:val="24"/>
                <w:szCs w:val="24"/>
              </w:rPr>
              <w:t>家</w:t>
            </w:r>
          </w:p>
        </w:tc>
        <w:tc>
          <w:tcPr>
            <w:tcW w:w="2100" w:type="dxa"/>
            <w:shd w:val="clear" w:color="auto" w:fill="auto"/>
            <w:tcMar>
              <w:top w:w="15" w:type="dxa"/>
              <w:left w:w="52" w:type="dxa"/>
              <w:bottom w:w="0" w:type="dxa"/>
              <w:right w:w="52" w:type="dxa"/>
            </w:tcMar>
            <w:vAlign w:val="center"/>
          </w:tcPr>
          <w:p>
            <w:pPr>
              <w:spacing w:line="420" w:lineRule="exact"/>
              <w:ind w:firstLine="0"/>
              <w:rPr>
                <w:sz w:val="24"/>
                <w:szCs w:val="24"/>
              </w:rPr>
            </w:pPr>
            <w:r>
              <w:rPr>
                <w:rFonts w:hint="eastAsia"/>
                <w:sz w:val="24"/>
                <w:szCs w:val="24"/>
              </w:rPr>
              <w:t>12</w:t>
            </w:r>
          </w:p>
        </w:tc>
        <w:tc>
          <w:tcPr>
            <w:tcW w:w="1571" w:type="dxa"/>
            <w:shd w:val="clear" w:color="auto" w:fill="auto"/>
            <w:tcMar>
              <w:top w:w="15" w:type="dxa"/>
              <w:left w:w="52" w:type="dxa"/>
              <w:bottom w:w="0" w:type="dxa"/>
              <w:right w:w="52" w:type="dxa"/>
            </w:tcMar>
            <w:vAlign w:val="center"/>
          </w:tcPr>
          <w:p>
            <w:pPr>
              <w:spacing w:line="420" w:lineRule="exact"/>
              <w:ind w:firstLine="0"/>
              <w:rPr>
                <w:sz w:val="24"/>
                <w:szCs w:val="24"/>
              </w:rPr>
            </w:pPr>
            <w:r>
              <w:rPr>
                <w:rFonts w:hint="eastAsia"/>
                <w:sz w:val="24"/>
                <w:szCs w:val="24"/>
              </w:rPr>
              <w:t>15</w:t>
            </w:r>
          </w:p>
        </w:tc>
        <w:tc>
          <w:tcPr>
            <w:tcW w:w="1760" w:type="dxa"/>
            <w:shd w:val="clear" w:color="auto" w:fill="auto"/>
            <w:tcMar>
              <w:top w:w="15" w:type="dxa"/>
              <w:left w:w="52" w:type="dxa"/>
              <w:bottom w:w="0" w:type="dxa"/>
              <w:right w:w="52" w:type="dxa"/>
            </w:tcMar>
            <w:vAlign w:val="center"/>
          </w:tcPr>
          <w:p>
            <w:pPr>
              <w:spacing w:line="420" w:lineRule="exact"/>
              <w:ind w:firstLine="0"/>
              <w:jc w:val="center"/>
              <w:rPr>
                <w:sz w:val="24"/>
                <w:szCs w:val="24"/>
              </w:rPr>
            </w:pPr>
            <w:r>
              <w:rPr>
                <w:rFonts w:hint="eastAsia"/>
                <w:sz w:val="24"/>
                <w:szCs w:val="24"/>
              </w:rPr>
              <w:t>预测性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1" w:hRule="atLeast"/>
        </w:trPr>
        <w:tc>
          <w:tcPr>
            <w:tcW w:w="710" w:type="dxa"/>
            <w:shd w:val="clear" w:color="auto" w:fill="auto"/>
            <w:tcMar>
              <w:top w:w="15" w:type="dxa"/>
              <w:left w:w="52" w:type="dxa"/>
              <w:bottom w:w="0" w:type="dxa"/>
              <w:right w:w="52" w:type="dxa"/>
            </w:tcMar>
            <w:vAlign w:val="center"/>
          </w:tcPr>
          <w:p>
            <w:pPr>
              <w:spacing w:line="420" w:lineRule="exact"/>
              <w:ind w:firstLine="0"/>
              <w:jc w:val="center"/>
              <w:rPr>
                <w:sz w:val="24"/>
                <w:szCs w:val="24"/>
              </w:rPr>
            </w:pPr>
            <w:r>
              <w:rPr>
                <w:b/>
                <w:bCs/>
                <w:sz w:val="24"/>
                <w:szCs w:val="24"/>
              </w:rPr>
              <w:t>17</w:t>
            </w:r>
          </w:p>
        </w:tc>
        <w:tc>
          <w:tcPr>
            <w:tcW w:w="1278" w:type="dxa"/>
            <w:vMerge w:val="continue"/>
            <w:shd w:val="clear" w:color="auto" w:fill="auto"/>
            <w:vAlign w:val="center"/>
          </w:tcPr>
          <w:p>
            <w:pPr>
              <w:spacing w:line="420" w:lineRule="exact"/>
              <w:ind w:firstLine="0"/>
              <w:jc w:val="center"/>
              <w:rPr>
                <w:sz w:val="24"/>
                <w:szCs w:val="24"/>
              </w:rPr>
            </w:pPr>
          </w:p>
        </w:tc>
        <w:tc>
          <w:tcPr>
            <w:tcW w:w="4986" w:type="dxa"/>
            <w:shd w:val="clear" w:color="auto" w:fill="auto"/>
            <w:tcMar>
              <w:top w:w="15" w:type="dxa"/>
              <w:left w:w="52" w:type="dxa"/>
              <w:bottom w:w="0" w:type="dxa"/>
              <w:right w:w="52" w:type="dxa"/>
            </w:tcMar>
            <w:vAlign w:val="center"/>
          </w:tcPr>
          <w:p>
            <w:pPr>
              <w:spacing w:line="420" w:lineRule="exact"/>
              <w:ind w:firstLine="0"/>
              <w:rPr>
                <w:sz w:val="24"/>
                <w:szCs w:val="24"/>
              </w:rPr>
            </w:pPr>
            <w:r>
              <w:rPr>
                <w:rFonts w:hint="eastAsia"/>
                <w:sz w:val="24"/>
                <w:szCs w:val="24"/>
              </w:rPr>
              <w:t>规模以上软件业企业数量</w:t>
            </w:r>
          </w:p>
        </w:tc>
        <w:tc>
          <w:tcPr>
            <w:tcW w:w="1657" w:type="dxa"/>
            <w:shd w:val="clear" w:color="auto" w:fill="auto"/>
            <w:tcMar>
              <w:top w:w="15" w:type="dxa"/>
              <w:left w:w="52" w:type="dxa"/>
              <w:bottom w:w="0" w:type="dxa"/>
              <w:right w:w="52" w:type="dxa"/>
            </w:tcMar>
            <w:vAlign w:val="center"/>
          </w:tcPr>
          <w:p>
            <w:pPr>
              <w:spacing w:line="420" w:lineRule="exact"/>
              <w:ind w:firstLine="0"/>
              <w:rPr>
                <w:sz w:val="24"/>
                <w:szCs w:val="24"/>
              </w:rPr>
            </w:pPr>
            <w:r>
              <w:rPr>
                <w:rFonts w:hint="eastAsia"/>
                <w:sz w:val="24"/>
                <w:szCs w:val="24"/>
              </w:rPr>
              <w:t>个</w:t>
            </w:r>
          </w:p>
        </w:tc>
        <w:tc>
          <w:tcPr>
            <w:tcW w:w="2100" w:type="dxa"/>
            <w:shd w:val="clear" w:color="auto" w:fill="auto"/>
            <w:tcMar>
              <w:top w:w="15" w:type="dxa"/>
              <w:left w:w="52" w:type="dxa"/>
              <w:bottom w:w="0" w:type="dxa"/>
              <w:right w:w="52" w:type="dxa"/>
            </w:tcMar>
            <w:vAlign w:val="center"/>
          </w:tcPr>
          <w:p>
            <w:pPr>
              <w:spacing w:line="420" w:lineRule="exact"/>
              <w:ind w:firstLine="0"/>
              <w:rPr>
                <w:sz w:val="24"/>
                <w:szCs w:val="24"/>
              </w:rPr>
            </w:pPr>
            <w:r>
              <w:rPr>
                <w:sz w:val="24"/>
                <w:szCs w:val="24"/>
              </w:rPr>
              <w:t>295</w:t>
            </w:r>
          </w:p>
        </w:tc>
        <w:tc>
          <w:tcPr>
            <w:tcW w:w="1571" w:type="dxa"/>
            <w:shd w:val="clear" w:color="auto" w:fill="auto"/>
            <w:tcMar>
              <w:top w:w="15" w:type="dxa"/>
              <w:left w:w="52" w:type="dxa"/>
              <w:bottom w:w="0" w:type="dxa"/>
              <w:right w:w="52" w:type="dxa"/>
            </w:tcMar>
            <w:vAlign w:val="center"/>
          </w:tcPr>
          <w:p>
            <w:pPr>
              <w:spacing w:line="420" w:lineRule="exact"/>
              <w:ind w:firstLine="0"/>
              <w:rPr>
                <w:sz w:val="24"/>
                <w:szCs w:val="24"/>
              </w:rPr>
            </w:pPr>
            <w:r>
              <w:rPr>
                <w:sz w:val="24"/>
                <w:szCs w:val="24"/>
              </w:rPr>
              <w:t>400</w:t>
            </w:r>
          </w:p>
        </w:tc>
        <w:tc>
          <w:tcPr>
            <w:tcW w:w="1760" w:type="dxa"/>
            <w:shd w:val="clear" w:color="auto" w:fill="auto"/>
            <w:tcMar>
              <w:top w:w="15" w:type="dxa"/>
              <w:left w:w="52" w:type="dxa"/>
              <w:bottom w:w="0" w:type="dxa"/>
              <w:right w:w="52" w:type="dxa"/>
            </w:tcMar>
            <w:vAlign w:val="center"/>
          </w:tcPr>
          <w:p>
            <w:pPr>
              <w:spacing w:line="420" w:lineRule="exact"/>
              <w:ind w:firstLine="0"/>
              <w:jc w:val="center"/>
              <w:rPr>
                <w:sz w:val="24"/>
                <w:szCs w:val="24"/>
              </w:rPr>
            </w:pPr>
            <w:r>
              <w:rPr>
                <w:rFonts w:hint="eastAsia"/>
                <w:sz w:val="24"/>
                <w:szCs w:val="24"/>
              </w:rPr>
              <w:t>预测性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1" w:hRule="atLeast"/>
        </w:trPr>
        <w:tc>
          <w:tcPr>
            <w:tcW w:w="710" w:type="dxa"/>
            <w:shd w:val="clear" w:color="auto" w:fill="auto"/>
            <w:tcMar>
              <w:top w:w="15" w:type="dxa"/>
              <w:left w:w="52" w:type="dxa"/>
              <w:bottom w:w="0" w:type="dxa"/>
              <w:right w:w="52" w:type="dxa"/>
            </w:tcMar>
            <w:vAlign w:val="center"/>
          </w:tcPr>
          <w:p>
            <w:pPr>
              <w:spacing w:line="420" w:lineRule="exact"/>
              <w:ind w:firstLine="0"/>
              <w:jc w:val="center"/>
              <w:rPr>
                <w:sz w:val="24"/>
                <w:szCs w:val="24"/>
              </w:rPr>
            </w:pPr>
            <w:r>
              <w:rPr>
                <w:b/>
                <w:bCs/>
                <w:sz w:val="24"/>
                <w:szCs w:val="24"/>
              </w:rPr>
              <w:t>18</w:t>
            </w:r>
          </w:p>
        </w:tc>
        <w:tc>
          <w:tcPr>
            <w:tcW w:w="1278" w:type="dxa"/>
            <w:vMerge w:val="continue"/>
            <w:shd w:val="clear" w:color="auto" w:fill="auto"/>
            <w:vAlign w:val="center"/>
          </w:tcPr>
          <w:p>
            <w:pPr>
              <w:spacing w:line="420" w:lineRule="exact"/>
              <w:ind w:firstLine="0"/>
              <w:jc w:val="center"/>
              <w:rPr>
                <w:sz w:val="24"/>
                <w:szCs w:val="24"/>
              </w:rPr>
            </w:pPr>
          </w:p>
        </w:tc>
        <w:tc>
          <w:tcPr>
            <w:tcW w:w="4986" w:type="dxa"/>
            <w:shd w:val="clear" w:color="auto" w:fill="auto"/>
            <w:tcMar>
              <w:top w:w="15" w:type="dxa"/>
              <w:left w:w="52" w:type="dxa"/>
              <w:bottom w:w="0" w:type="dxa"/>
              <w:right w:w="52" w:type="dxa"/>
            </w:tcMar>
            <w:vAlign w:val="center"/>
          </w:tcPr>
          <w:p>
            <w:pPr>
              <w:spacing w:line="420" w:lineRule="exact"/>
              <w:ind w:firstLine="0"/>
              <w:rPr>
                <w:sz w:val="24"/>
                <w:szCs w:val="24"/>
              </w:rPr>
            </w:pPr>
            <w:r>
              <w:rPr>
                <w:rFonts w:hint="eastAsia"/>
                <w:sz w:val="24"/>
                <w:szCs w:val="24"/>
              </w:rPr>
              <w:t>国家高新技术企业数量</w:t>
            </w:r>
          </w:p>
        </w:tc>
        <w:tc>
          <w:tcPr>
            <w:tcW w:w="1657" w:type="dxa"/>
            <w:shd w:val="clear" w:color="auto" w:fill="auto"/>
            <w:tcMar>
              <w:top w:w="15" w:type="dxa"/>
              <w:left w:w="52" w:type="dxa"/>
              <w:bottom w:w="0" w:type="dxa"/>
              <w:right w:w="52" w:type="dxa"/>
            </w:tcMar>
            <w:vAlign w:val="center"/>
          </w:tcPr>
          <w:p>
            <w:pPr>
              <w:spacing w:line="420" w:lineRule="exact"/>
              <w:ind w:firstLine="0"/>
              <w:rPr>
                <w:sz w:val="24"/>
                <w:szCs w:val="24"/>
              </w:rPr>
            </w:pPr>
            <w:r>
              <w:rPr>
                <w:rFonts w:hint="eastAsia"/>
                <w:sz w:val="24"/>
                <w:szCs w:val="24"/>
              </w:rPr>
              <w:t>家</w:t>
            </w:r>
          </w:p>
        </w:tc>
        <w:tc>
          <w:tcPr>
            <w:tcW w:w="2100" w:type="dxa"/>
            <w:shd w:val="clear" w:color="auto" w:fill="auto"/>
            <w:tcMar>
              <w:top w:w="15" w:type="dxa"/>
              <w:left w:w="52" w:type="dxa"/>
              <w:bottom w:w="0" w:type="dxa"/>
              <w:right w:w="52" w:type="dxa"/>
            </w:tcMar>
            <w:vAlign w:val="center"/>
          </w:tcPr>
          <w:p>
            <w:pPr>
              <w:spacing w:line="420" w:lineRule="exact"/>
              <w:ind w:firstLine="0"/>
              <w:rPr>
                <w:sz w:val="24"/>
                <w:szCs w:val="24"/>
              </w:rPr>
            </w:pPr>
            <w:r>
              <w:rPr>
                <w:sz w:val="24"/>
                <w:szCs w:val="24"/>
              </w:rPr>
              <w:t>700</w:t>
            </w:r>
          </w:p>
        </w:tc>
        <w:tc>
          <w:tcPr>
            <w:tcW w:w="1571" w:type="dxa"/>
            <w:shd w:val="clear" w:color="auto" w:fill="auto"/>
            <w:tcMar>
              <w:top w:w="15" w:type="dxa"/>
              <w:left w:w="52" w:type="dxa"/>
              <w:bottom w:w="0" w:type="dxa"/>
              <w:right w:w="52" w:type="dxa"/>
            </w:tcMar>
            <w:vAlign w:val="center"/>
          </w:tcPr>
          <w:p>
            <w:pPr>
              <w:spacing w:line="420" w:lineRule="exact"/>
              <w:ind w:firstLine="0"/>
              <w:rPr>
                <w:sz w:val="24"/>
                <w:szCs w:val="24"/>
              </w:rPr>
            </w:pPr>
            <w:r>
              <w:rPr>
                <w:sz w:val="24"/>
                <w:szCs w:val="24"/>
              </w:rPr>
              <w:t>900</w:t>
            </w:r>
          </w:p>
        </w:tc>
        <w:tc>
          <w:tcPr>
            <w:tcW w:w="1760" w:type="dxa"/>
            <w:shd w:val="clear" w:color="auto" w:fill="auto"/>
            <w:tcMar>
              <w:top w:w="15" w:type="dxa"/>
              <w:left w:w="52" w:type="dxa"/>
              <w:bottom w:w="0" w:type="dxa"/>
              <w:right w:w="52" w:type="dxa"/>
            </w:tcMar>
            <w:vAlign w:val="center"/>
          </w:tcPr>
          <w:p>
            <w:pPr>
              <w:spacing w:line="420" w:lineRule="exact"/>
              <w:ind w:firstLine="0"/>
              <w:jc w:val="center"/>
              <w:rPr>
                <w:sz w:val="24"/>
                <w:szCs w:val="24"/>
              </w:rPr>
            </w:pPr>
            <w:r>
              <w:rPr>
                <w:rFonts w:hint="eastAsia"/>
                <w:sz w:val="24"/>
                <w:szCs w:val="24"/>
              </w:rPr>
              <w:t>预测性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1" w:hRule="atLeast"/>
        </w:trPr>
        <w:tc>
          <w:tcPr>
            <w:tcW w:w="710" w:type="dxa"/>
            <w:shd w:val="clear" w:color="auto" w:fill="auto"/>
            <w:tcMar>
              <w:top w:w="15" w:type="dxa"/>
              <w:left w:w="52" w:type="dxa"/>
              <w:bottom w:w="0" w:type="dxa"/>
              <w:right w:w="52" w:type="dxa"/>
            </w:tcMar>
            <w:vAlign w:val="center"/>
          </w:tcPr>
          <w:p>
            <w:pPr>
              <w:spacing w:line="420" w:lineRule="exact"/>
              <w:ind w:firstLine="0"/>
              <w:jc w:val="center"/>
              <w:rPr>
                <w:sz w:val="24"/>
                <w:szCs w:val="24"/>
              </w:rPr>
            </w:pPr>
            <w:r>
              <w:rPr>
                <w:b/>
                <w:bCs/>
                <w:sz w:val="24"/>
                <w:szCs w:val="24"/>
              </w:rPr>
              <w:t>19</w:t>
            </w:r>
          </w:p>
        </w:tc>
        <w:tc>
          <w:tcPr>
            <w:tcW w:w="1278" w:type="dxa"/>
            <w:vMerge w:val="restart"/>
            <w:shd w:val="clear" w:color="auto" w:fill="auto"/>
            <w:vAlign w:val="center"/>
          </w:tcPr>
          <w:p>
            <w:pPr>
              <w:spacing w:line="420" w:lineRule="exact"/>
              <w:ind w:firstLine="0"/>
              <w:jc w:val="center"/>
              <w:rPr>
                <w:sz w:val="24"/>
                <w:szCs w:val="24"/>
              </w:rPr>
            </w:pPr>
            <w:r>
              <w:rPr>
                <w:rFonts w:hint="eastAsia"/>
                <w:sz w:val="24"/>
                <w:szCs w:val="24"/>
              </w:rPr>
              <w:t>经济循环</w:t>
            </w:r>
          </w:p>
        </w:tc>
        <w:tc>
          <w:tcPr>
            <w:tcW w:w="4986" w:type="dxa"/>
            <w:shd w:val="clear" w:color="auto" w:fill="auto"/>
            <w:tcMar>
              <w:top w:w="15" w:type="dxa"/>
              <w:left w:w="52" w:type="dxa"/>
              <w:bottom w:w="0" w:type="dxa"/>
              <w:right w:w="52" w:type="dxa"/>
            </w:tcMar>
            <w:vAlign w:val="center"/>
          </w:tcPr>
          <w:p>
            <w:pPr>
              <w:spacing w:line="420" w:lineRule="exact"/>
              <w:ind w:firstLine="0"/>
              <w:rPr>
                <w:sz w:val="24"/>
                <w:szCs w:val="24"/>
              </w:rPr>
            </w:pPr>
            <w:r>
              <w:rPr>
                <w:rFonts w:hint="eastAsia"/>
                <w:sz w:val="24"/>
                <w:szCs w:val="24"/>
              </w:rPr>
              <w:t>社会消费品零售总额</w:t>
            </w:r>
          </w:p>
        </w:tc>
        <w:tc>
          <w:tcPr>
            <w:tcW w:w="1657" w:type="dxa"/>
            <w:shd w:val="clear" w:color="auto" w:fill="auto"/>
            <w:tcMar>
              <w:top w:w="15" w:type="dxa"/>
              <w:left w:w="52" w:type="dxa"/>
              <w:bottom w:w="0" w:type="dxa"/>
              <w:right w:w="52" w:type="dxa"/>
            </w:tcMar>
            <w:vAlign w:val="center"/>
          </w:tcPr>
          <w:p>
            <w:pPr>
              <w:spacing w:line="420" w:lineRule="exact"/>
              <w:ind w:firstLine="0"/>
              <w:rPr>
                <w:sz w:val="24"/>
                <w:szCs w:val="24"/>
              </w:rPr>
            </w:pPr>
            <w:r>
              <w:rPr>
                <w:rFonts w:hint="eastAsia"/>
                <w:sz w:val="24"/>
                <w:szCs w:val="24"/>
              </w:rPr>
              <w:t>亿元</w:t>
            </w:r>
          </w:p>
        </w:tc>
        <w:tc>
          <w:tcPr>
            <w:tcW w:w="2100" w:type="dxa"/>
            <w:shd w:val="clear" w:color="auto" w:fill="auto"/>
            <w:tcMar>
              <w:top w:w="15" w:type="dxa"/>
              <w:left w:w="52" w:type="dxa"/>
              <w:bottom w:w="0" w:type="dxa"/>
              <w:right w:w="52" w:type="dxa"/>
            </w:tcMar>
            <w:vAlign w:val="center"/>
          </w:tcPr>
          <w:p>
            <w:pPr>
              <w:spacing w:line="420" w:lineRule="exact"/>
              <w:ind w:firstLine="0"/>
              <w:rPr>
                <w:sz w:val="24"/>
                <w:szCs w:val="24"/>
              </w:rPr>
            </w:pPr>
            <w:r>
              <w:rPr>
                <w:sz w:val="24"/>
                <w:szCs w:val="24"/>
              </w:rPr>
              <w:t>748.74</w:t>
            </w:r>
          </w:p>
        </w:tc>
        <w:tc>
          <w:tcPr>
            <w:tcW w:w="1571" w:type="dxa"/>
            <w:shd w:val="clear" w:color="auto" w:fill="auto"/>
            <w:tcMar>
              <w:top w:w="15" w:type="dxa"/>
              <w:left w:w="52" w:type="dxa"/>
              <w:bottom w:w="0" w:type="dxa"/>
              <w:right w:w="52" w:type="dxa"/>
            </w:tcMar>
            <w:vAlign w:val="center"/>
          </w:tcPr>
          <w:p>
            <w:pPr>
              <w:spacing w:line="420" w:lineRule="exact"/>
              <w:ind w:firstLine="0"/>
              <w:rPr>
                <w:sz w:val="24"/>
                <w:szCs w:val="24"/>
              </w:rPr>
            </w:pPr>
            <w:r>
              <w:rPr>
                <w:sz w:val="24"/>
                <w:szCs w:val="24"/>
              </w:rPr>
              <w:t>1010</w:t>
            </w:r>
          </w:p>
        </w:tc>
        <w:tc>
          <w:tcPr>
            <w:tcW w:w="1760" w:type="dxa"/>
            <w:shd w:val="clear" w:color="auto" w:fill="auto"/>
            <w:tcMar>
              <w:top w:w="15" w:type="dxa"/>
              <w:left w:w="52" w:type="dxa"/>
              <w:bottom w:w="0" w:type="dxa"/>
              <w:right w:w="52" w:type="dxa"/>
            </w:tcMar>
            <w:vAlign w:val="center"/>
          </w:tcPr>
          <w:p>
            <w:pPr>
              <w:spacing w:line="420" w:lineRule="exact"/>
              <w:ind w:firstLine="0"/>
              <w:jc w:val="center"/>
              <w:rPr>
                <w:sz w:val="24"/>
                <w:szCs w:val="24"/>
              </w:rPr>
            </w:pPr>
            <w:r>
              <w:rPr>
                <w:rFonts w:hint="eastAsia"/>
                <w:sz w:val="24"/>
                <w:szCs w:val="24"/>
              </w:rPr>
              <w:t>预测性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1" w:hRule="atLeast"/>
        </w:trPr>
        <w:tc>
          <w:tcPr>
            <w:tcW w:w="710" w:type="dxa"/>
            <w:shd w:val="clear" w:color="auto" w:fill="auto"/>
            <w:tcMar>
              <w:top w:w="15" w:type="dxa"/>
              <w:left w:w="52" w:type="dxa"/>
              <w:bottom w:w="0" w:type="dxa"/>
              <w:right w:w="52" w:type="dxa"/>
            </w:tcMar>
            <w:vAlign w:val="center"/>
          </w:tcPr>
          <w:p>
            <w:pPr>
              <w:spacing w:line="420" w:lineRule="exact"/>
              <w:ind w:firstLine="0"/>
              <w:jc w:val="center"/>
              <w:rPr>
                <w:b/>
                <w:bCs/>
                <w:sz w:val="24"/>
                <w:szCs w:val="24"/>
              </w:rPr>
            </w:pPr>
            <w:r>
              <w:rPr>
                <w:rFonts w:hint="eastAsia"/>
                <w:b/>
                <w:bCs/>
                <w:sz w:val="24"/>
                <w:szCs w:val="24"/>
              </w:rPr>
              <w:t>2</w:t>
            </w:r>
            <w:r>
              <w:rPr>
                <w:b/>
                <w:bCs/>
                <w:sz w:val="24"/>
                <w:szCs w:val="24"/>
              </w:rPr>
              <w:t>0</w:t>
            </w:r>
          </w:p>
        </w:tc>
        <w:tc>
          <w:tcPr>
            <w:tcW w:w="1278" w:type="dxa"/>
            <w:vMerge w:val="continue"/>
            <w:shd w:val="clear" w:color="auto" w:fill="auto"/>
            <w:vAlign w:val="center"/>
          </w:tcPr>
          <w:p>
            <w:pPr>
              <w:spacing w:line="420" w:lineRule="exact"/>
              <w:ind w:firstLine="0"/>
              <w:jc w:val="center"/>
              <w:rPr>
                <w:sz w:val="24"/>
                <w:szCs w:val="24"/>
              </w:rPr>
            </w:pPr>
          </w:p>
        </w:tc>
        <w:tc>
          <w:tcPr>
            <w:tcW w:w="4986" w:type="dxa"/>
            <w:shd w:val="clear" w:color="auto" w:fill="auto"/>
            <w:tcMar>
              <w:top w:w="15" w:type="dxa"/>
              <w:left w:w="52" w:type="dxa"/>
              <w:bottom w:w="0" w:type="dxa"/>
              <w:right w:w="52" w:type="dxa"/>
            </w:tcMar>
            <w:vAlign w:val="center"/>
          </w:tcPr>
          <w:p>
            <w:pPr>
              <w:spacing w:line="420" w:lineRule="exact"/>
              <w:ind w:firstLine="0"/>
              <w:rPr>
                <w:sz w:val="24"/>
                <w:szCs w:val="24"/>
              </w:rPr>
            </w:pPr>
            <w:r>
              <w:rPr>
                <w:rFonts w:hint="eastAsia"/>
                <w:sz w:val="24"/>
                <w:szCs w:val="24"/>
              </w:rPr>
              <w:t>外贸进出口额</w:t>
            </w:r>
          </w:p>
        </w:tc>
        <w:tc>
          <w:tcPr>
            <w:tcW w:w="1657" w:type="dxa"/>
            <w:shd w:val="clear" w:color="auto" w:fill="auto"/>
            <w:tcMar>
              <w:top w:w="15" w:type="dxa"/>
              <w:left w:w="52" w:type="dxa"/>
              <w:bottom w:w="0" w:type="dxa"/>
              <w:right w:w="52" w:type="dxa"/>
            </w:tcMar>
            <w:vAlign w:val="center"/>
          </w:tcPr>
          <w:p>
            <w:pPr>
              <w:spacing w:line="420" w:lineRule="exact"/>
              <w:ind w:firstLine="0"/>
              <w:rPr>
                <w:sz w:val="24"/>
                <w:szCs w:val="24"/>
              </w:rPr>
            </w:pPr>
            <w:r>
              <w:rPr>
                <w:rFonts w:hint="eastAsia"/>
                <w:sz w:val="24"/>
                <w:szCs w:val="24"/>
              </w:rPr>
              <w:t>亿元</w:t>
            </w:r>
          </w:p>
        </w:tc>
        <w:tc>
          <w:tcPr>
            <w:tcW w:w="2100" w:type="dxa"/>
            <w:shd w:val="clear" w:color="auto" w:fill="auto"/>
            <w:tcMar>
              <w:top w:w="15" w:type="dxa"/>
              <w:left w:w="52" w:type="dxa"/>
              <w:bottom w:w="0" w:type="dxa"/>
              <w:right w:w="52" w:type="dxa"/>
            </w:tcMar>
            <w:vAlign w:val="center"/>
          </w:tcPr>
          <w:p>
            <w:pPr>
              <w:spacing w:line="420" w:lineRule="exact"/>
              <w:ind w:firstLine="0"/>
              <w:rPr>
                <w:sz w:val="24"/>
                <w:szCs w:val="24"/>
              </w:rPr>
            </w:pPr>
            <w:r>
              <w:rPr>
                <w:rFonts w:hint="eastAsia"/>
                <w:sz w:val="24"/>
                <w:szCs w:val="24"/>
              </w:rPr>
              <w:t>3</w:t>
            </w:r>
            <w:r>
              <w:rPr>
                <w:sz w:val="24"/>
                <w:szCs w:val="24"/>
              </w:rPr>
              <w:t>38.9</w:t>
            </w:r>
          </w:p>
        </w:tc>
        <w:tc>
          <w:tcPr>
            <w:tcW w:w="1571" w:type="dxa"/>
            <w:shd w:val="clear" w:color="auto" w:fill="auto"/>
            <w:tcMar>
              <w:top w:w="15" w:type="dxa"/>
              <w:left w:w="52" w:type="dxa"/>
              <w:bottom w:w="0" w:type="dxa"/>
              <w:right w:w="52" w:type="dxa"/>
            </w:tcMar>
            <w:vAlign w:val="center"/>
          </w:tcPr>
          <w:p>
            <w:pPr>
              <w:spacing w:line="420" w:lineRule="exact"/>
              <w:ind w:firstLine="0"/>
              <w:rPr>
                <w:sz w:val="24"/>
                <w:szCs w:val="24"/>
              </w:rPr>
            </w:pPr>
            <w:r>
              <w:rPr>
                <w:rFonts w:hint="eastAsia"/>
                <w:sz w:val="24"/>
                <w:szCs w:val="24"/>
              </w:rPr>
              <w:t>5</w:t>
            </w:r>
            <w:r>
              <w:rPr>
                <w:sz w:val="24"/>
                <w:szCs w:val="24"/>
              </w:rPr>
              <w:t>45</w:t>
            </w:r>
          </w:p>
        </w:tc>
        <w:tc>
          <w:tcPr>
            <w:tcW w:w="1760" w:type="dxa"/>
            <w:shd w:val="clear" w:color="auto" w:fill="auto"/>
            <w:tcMar>
              <w:top w:w="15" w:type="dxa"/>
              <w:left w:w="52" w:type="dxa"/>
              <w:bottom w:w="0" w:type="dxa"/>
              <w:right w:w="52" w:type="dxa"/>
            </w:tcMar>
            <w:vAlign w:val="center"/>
          </w:tcPr>
          <w:p>
            <w:pPr>
              <w:spacing w:line="420" w:lineRule="exact"/>
              <w:ind w:firstLine="0"/>
              <w:jc w:val="center"/>
              <w:rPr>
                <w:sz w:val="24"/>
                <w:szCs w:val="24"/>
              </w:rPr>
            </w:pPr>
            <w:r>
              <w:rPr>
                <w:rFonts w:hint="eastAsia"/>
                <w:sz w:val="24"/>
                <w:szCs w:val="24"/>
              </w:rPr>
              <w:t>预测性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1" w:hRule="atLeast"/>
        </w:trPr>
        <w:tc>
          <w:tcPr>
            <w:tcW w:w="710" w:type="dxa"/>
            <w:shd w:val="clear" w:color="auto" w:fill="auto"/>
            <w:tcMar>
              <w:top w:w="15" w:type="dxa"/>
              <w:left w:w="52" w:type="dxa"/>
              <w:bottom w:w="0" w:type="dxa"/>
              <w:right w:w="52" w:type="dxa"/>
            </w:tcMar>
            <w:vAlign w:val="center"/>
          </w:tcPr>
          <w:p>
            <w:pPr>
              <w:spacing w:line="420" w:lineRule="exact"/>
              <w:ind w:firstLine="0"/>
              <w:jc w:val="center"/>
              <w:rPr>
                <w:sz w:val="24"/>
                <w:szCs w:val="24"/>
              </w:rPr>
            </w:pPr>
            <w:r>
              <w:rPr>
                <w:b/>
                <w:bCs/>
                <w:sz w:val="24"/>
                <w:szCs w:val="24"/>
              </w:rPr>
              <w:t>21</w:t>
            </w:r>
          </w:p>
        </w:tc>
        <w:tc>
          <w:tcPr>
            <w:tcW w:w="1278" w:type="dxa"/>
            <w:vMerge w:val="continue"/>
            <w:shd w:val="clear" w:color="auto" w:fill="auto"/>
            <w:vAlign w:val="center"/>
          </w:tcPr>
          <w:p>
            <w:pPr>
              <w:spacing w:line="420" w:lineRule="exact"/>
              <w:ind w:firstLine="0"/>
              <w:jc w:val="center"/>
              <w:rPr>
                <w:sz w:val="24"/>
                <w:szCs w:val="24"/>
              </w:rPr>
            </w:pPr>
          </w:p>
        </w:tc>
        <w:tc>
          <w:tcPr>
            <w:tcW w:w="4986" w:type="dxa"/>
            <w:shd w:val="clear" w:color="auto" w:fill="auto"/>
            <w:tcMar>
              <w:top w:w="15" w:type="dxa"/>
              <w:left w:w="52" w:type="dxa"/>
              <w:bottom w:w="0" w:type="dxa"/>
              <w:right w:w="52" w:type="dxa"/>
            </w:tcMar>
            <w:vAlign w:val="center"/>
          </w:tcPr>
          <w:p>
            <w:pPr>
              <w:spacing w:line="420" w:lineRule="exact"/>
              <w:ind w:firstLine="0"/>
              <w:rPr>
                <w:sz w:val="24"/>
                <w:szCs w:val="24"/>
              </w:rPr>
            </w:pPr>
            <w:r>
              <w:rPr>
                <w:rFonts w:hint="eastAsia"/>
                <w:sz w:val="24"/>
                <w:szCs w:val="24"/>
              </w:rPr>
              <w:t>服务贸易出口额</w:t>
            </w:r>
          </w:p>
        </w:tc>
        <w:tc>
          <w:tcPr>
            <w:tcW w:w="1657" w:type="dxa"/>
            <w:shd w:val="clear" w:color="auto" w:fill="auto"/>
            <w:tcMar>
              <w:top w:w="15" w:type="dxa"/>
              <w:left w:w="52" w:type="dxa"/>
              <w:bottom w:w="0" w:type="dxa"/>
              <w:right w:w="52" w:type="dxa"/>
            </w:tcMar>
            <w:vAlign w:val="center"/>
          </w:tcPr>
          <w:p>
            <w:pPr>
              <w:spacing w:line="420" w:lineRule="exact"/>
              <w:ind w:firstLine="0"/>
              <w:rPr>
                <w:sz w:val="24"/>
                <w:szCs w:val="24"/>
              </w:rPr>
            </w:pPr>
            <w:r>
              <w:rPr>
                <w:rFonts w:hint="eastAsia"/>
                <w:sz w:val="24"/>
                <w:szCs w:val="24"/>
              </w:rPr>
              <w:t>亿美元</w:t>
            </w:r>
          </w:p>
        </w:tc>
        <w:tc>
          <w:tcPr>
            <w:tcW w:w="2100" w:type="dxa"/>
            <w:shd w:val="clear" w:color="auto" w:fill="auto"/>
            <w:tcMar>
              <w:top w:w="15" w:type="dxa"/>
              <w:left w:w="52" w:type="dxa"/>
              <w:bottom w:w="0" w:type="dxa"/>
              <w:right w:w="52" w:type="dxa"/>
            </w:tcMar>
            <w:vAlign w:val="center"/>
          </w:tcPr>
          <w:p>
            <w:pPr>
              <w:spacing w:line="420" w:lineRule="exact"/>
              <w:ind w:firstLine="0"/>
              <w:rPr>
                <w:sz w:val="24"/>
                <w:szCs w:val="24"/>
              </w:rPr>
            </w:pPr>
            <w:r>
              <w:rPr>
                <w:sz w:val="24"/>
                <w:szCs w:val="24"/>
              </w:rPr>
              <w:t>13.38</w:t>
            </w:r>
          </w:p>
        </w:tc>
        <w:tc>
          <w:tcPr>
            <w:tcW w:w="1571" w:type="dxa"/>
            <w:shd w:val="clear" w:color="auto" w:fill="auto"/>
            <w:tcMar>
              <w:top w:w="15" w:type="dxa"/>
              <w:left w:w="52" w:type="dxa"/>
              <w:bottom w:w="0" w:type="dxa"/>
              <w:right w:w="52" w:type="dxa"/>
            </w:tcMar>
            <w:vAlign w:val="center"/>
          </w:tcPr>
          <w:p>
            <w:pPr>
              <w:spacing w:line="420" w:lineRule="exact"/>
              <w:ind w:firstLine="0"/>
              <w:rPr>
                <w:sz w:val="24"/>
                <w:szCs w:val="24"/>
              </w:rPr>
            </w:pPr>
            <w:r>
              <w:rPr>
                <w:sz w:val="24"/>
                <w:szCs w:val="24"/>
              </w:rPr>
              <w:t>35</w:t>
            </w:r>
          </w:p>
        </w:tc>
        <w:tc>
          <w:tcPr>
            <w:tcW w:w="1760" w:type="dxa"/>
            <w:shd w:val="clear" w:color="auto" w:fill="auto"/>
            <w:tcMar>
              <w:top w:w="15" w:type="dxa"/>
              <w:left w:w="52" w:type="dxa"/>
              <w:bottom w:w="0" w:type="dxa"/>
              <w:right w:w="52" w:type="dxa"/>
            </w:tcMar>
            <w:vAlign w:val="center"/>
          </w:tcPr>
          <w:p>
            <w:pPr>
              <w:spacing w:line="420" w:lineRule="exact"/>
              <w:ind w:firstLine="0"/>
              <w:jc w:val="center"/>
              <w:rPr>
                <w:sz w:val="24"/>
                <w:szCs w:val="24"/>
              </w:rPr>
            </w:pPr>
            <w:r>
              <w:rPr>
                <w:rFonts w:hint="eastAsia"/>
                <w:sz w:val="24"/>
                <w:szCs w:val="24"/>
              </w:rPr>
              <w:t>预测性</w:t>
            </w:r>
          </w:p>
        </w:tc>
      </w:tr>
    </w:tbl>
    <w:p/>
    <w:p/>
    <w:p/>
    <w:p/>
    <w:p/>
    <w:p>
      <w:pPr>
        <w:sectPr>
          <w:pgSz w:w="16838" w:h="11906" w:orient="landscape"/>
          <w:pgMar w:top="1800" w:right="1440" w:bottom="1800" w:left="1440" w:header="851" w:footer="992" w:gutter="0"/>
          <w:cols w:space="425" w:num="1"/>
          <w:docGrid w:type="lines" w:linePitch="312" w:charSpace="0"/>
        </w:sectPr>
      </w:pPr>
    </w:p>
    <w:p>
      <w:pPr>
        <w:pStyle w:val="19"/>
      </w:pPr>
      <w:bookmarkStart w:id="25" w:name="_Toc100870467"/>
      <w:r>
        <w:rPr>
          <w:rFonts w:hint="eastAsia"/>
        </w:rPr>
        <w:t>优化布局 加强协同 打造高质量发展新优势</w:t>
      </w:r>
      <w:bookmarkEnd w:id="25"/>
    </w:p>
    <w:p>
      <w:pPr>
        <w:spacing w:line="560" w:lineRule="exact"/>
        <w:ind w:firstLine="560" w:firstLineChars="200"/>
        <w:rPr>
          <w:rFonts w:ascii="仿宋_GB2312" w:hAnsi="仿宋_GB2312" w:cs="仿宋_GB2312"/>
          <w:snapToGrid w:val="0"/>
          <w:kern w:val="32"/>
          <w:szCs w:val="32"/>
        </w:rPr>
      </w:pPr>
      <w:r>
        <w:rPr>
          <w:rFonts w:hint="eastAsia" w:ascii="仿宋_GB2312" w:hAnsi="仿宋_GB2312" w:cs="仿宋_GB2312"/>
          <w:snapToGrid w:val="0"/>
          <w:kern w:val="32"/>
          <w:szCs w:val="32"/>
        </w:rPr>
        <w:t>坚持科学规划、合理布局、协调联动的原则，内部依托重大产业功能布局和重点发展平台，</w:t>
      </w:r>
      <w:r>
        <w:rPr>
          <w:rFonts w:ascii="仿宋_GB2312" w:hAnsi="仿宋_GB2312" w:cs="仿宋_GB2312"/>
          <w:snapToGrid w:val="0"/>
          <w:kern w:val="32"/>
          <w:szCs w:val="32"/>
        </w:rPr>
        <w:t>优化城市</w:t>
      </w:r>
      <w:r>
        <w:rPr>
          <w:rFonts w:hint="eastAsia" w:ascii="仿宋_GB2312" w:hAnsi="仿宋_GB2312" w:cs="仿宋_GB2312"/>
          <w:snapToGrid w:val="0"/>
          <w:kern w:val="32"/>
          <w:szCs w:val="32"/>
        </w:rPr>
        <w:t>产业</w:t>
      </w:r>
      <w:r>
        <w:rPr>
          <w:rFonts w:ascii="仿宋_GB2312" w:hAnsi="仿宋_GB2312" w:cs="仿宋_GB2312"/>
          <w:snapToGrid w:val="0"/>
          <w:kern w:val="32"/>
          <w:szCs w:val="32"/>
        </w:rPr>
        <w:t>空间布局</w:t>
      </w:r>
      <w:r>
        <w:rPr>
          <w:rFonts w:hint="eastAsia" w:ascii="仿宋_GB2312" w:hAnsi="仿宋_GB2312" w:cs="仿宋_GB2312"/>
          <w:snapToGrid w:val="0"/>
          <w:kern w:val="32"/>
          <w:szCs w:val="32"/>
        </w:rPr>
        <w:t>，外部衔接省、市、区产业发展战略，加强与市内其他产业功能区、深圳等粤港澳大湾区城市协同合作，打造推动高质量发展的产业格局。</w:t>
      </w:r>
    </w:p>
    <w:p>
      <w:pPr>
        <w:pStyle w:val="15"/>
        <w:spacing w:before="312" w:after="312" w:line="560" w:lineRule="exact"/>
      </w:pPr>
      <w:bookmarkStart w:id="26" w:name="_Toc100870468"/>
      <w:r>
        <w:rPr>
          <w:snapToGrid w:val="0"/>
          <w:kern w:val="32"/>
        </w:rPr>
        <w:t>天河</w:t>
      </w:r>
      <w:r>
        <w:rPr>
          <w:rFonts w:hint="eastAsia"/>
          <w:snapToGrid w:val="0"/>
          <w:kern w:val="32"/>
        </w:rPr>
        <w:t>北</w:t>
      </w:r>
      <w:r>
        <w:rPr>
          <w:snapToGrid w:val="0"/>
          <w:kern w:val="32"/>
        </w:rPr>
        <w:t>活化升级</w:t>
      </w:r>
      <w:r>
        <w:rPr>
          <w:rFonts w:hint="eastAsia"/>
          <w:snapToGrid w:val="0"/>
          <w:kern w:val="32"/>
        </w:rPr>
        <w:t>，</w:t>
      </w:r>
      <w:r>
        <w:rPr>
          <w:snapToGrid w:val="0"/>
          <w:kern w:val="32"/>
        </w:rPr>
        <w:t>打造高品质</w:t>
      </w:r>
      <w:r>
        <w:rPr>
          <w:rFonts w:hint="eastAsia"/>
          <w:snapToGrid w:val="0"/>
          <w:kern w:val="32"/>
        </w:rPr>
        <w:t>消费</w:t>
      </w:r>
      <w:r>
        <w:rPr>
          <w:snapToGrid w:val="0"/>
          <w:kern w:val="32"/>
        </w:rPr>
        <w:t>生活圈</w:t>
      </w:r>
      <w:bookmarkEnd w:id="26"/>
    </w:p>
    <w:p>
      <w:pPr>
        <w:spacing w:line="560" w:lineRule="exact"/>
        <w:ind w:firstLine="562" w:firstLineChars="200"/>
        <w:rPr>
          <w:snapToGrid w:val="0"/>
          <w:kern w:val="32"/>
        </w:rPr>
      </w:pPr>
      <w:r>
        <w:rPr>
          <w:rFonts w:hint="eastAsia"/>
          <w:b/>
          <w:snapToGrid w:val="0"/>
          <w:kern w:val="32"/>
        </w:rPr>
        <w:t>东站</w:t>
      </w:r>
      <w:r>
        <w:rPr>
          <w:b/>
          <w:snapToGrid w:val="0"/>
          <w:kern w:val="32"/>
        </w:rPr>
        <w:t>高质量</w:t>
      </w:r>
      <w:r>
        <w:rPr>
          <w:rFonts w:hint="eastAsia"/>
          <w:b/>
          <w:snapToGrid w:val="0"/>
          <w:kern w:val="32"/>
        </w:rPr>
        <w:t>生活圈。</w:t>
      </w:r>
      <w:r>
        <w:rPr>
          <w:rFonts w:hint="eastAsia"/>
          <w:snapToGrid w:val="0"/>
          <w:kern w:val="32"/>
        </w:rPr>
        <w:t>协助加快广州火车东站改造，推动中心火车站建设，率先探索城际铁路与地铁制式与运营服务相容的换乘体系，完善与道路交通的衔接，构筑世界领先的综合运输服务系统。拓展广州火车东站广场地下空间，实现与东方宝泰、中信广场、环贸中心三大商业体的连通，完善广州火车东站周边商场、酒店、餐饮、康养、娱乐等一体化生活服务体系，大力发展数字创意、文化旅游、运动竞技等服务消费，带动原有商务服务业提升。强化入境服务、外籍人士服务，打造便捷通行、便利生活、健康休闲的国际化、枢纽型生活圈。</w:t>
      </w:r>
    </w:p>
    <w:p>
      <w:pPr>
        <w:spacing w:line="560" w:lineRule="exact"/>
        <w:ind w:firstLine="562" w:firstLineChars="200"/>
        <w:rPr>
          <w:rFonts w:ascii="仿宋_GB2312"/>
          <w:szCs w:val="28"/>
        </w:rPr>
      </w:pPr>
      <w:r>
        <w:rPr>
          <w:rFonts w:hint="eastAsia"/>
          <w:b/>
          <w:snapToGrid w:val="0"/>
          <w:kern w:val="32"/>
        </w:rPr>
        <w:t>天河路世界级商圈。</w:t>
      </w:r>
      <w:r>
        <w:rPr>
          <w:rFonts w:hint="eastAsia"/>
          <w:snapToGrid w:val="0"/>
          <w:kern w:val="32"/>
        </w:rPr>
        <w:t>以建设国家消费中心城市为契机，</w:t>
      </w:r>
      <w:r>
        <w:rPr>
          <w:rFonts w:hint="eastAsia"/>
          <w:bCs/>
          <w:snapToGrid w:val="0"/>
          <w:kern w:val="32"/>
        </w:rPr>
        <w:t>对标对表国家级高品位步行街建设标准</w:t>
      </w:r>
      <w:r>
        <w:rPr>
          <w:bCs/>
          <w:snapToGrid w:val="0"/>
          <w:kern w:val="32"/>
        </w:rPr>
        <w:t>,扭住扩大内需</w:t>
      </w:r>
      <w:r>
        <w:rPr>
          <w:rFonts w:hint="eastAsia"/>
          <w:bCs/>
          <w:snapToGrid w:val="0"/>
          <w:kern w:val="32"/>
        </w:rPr>
        <w:t>的战略基点，</w:t>
      </w:r>
      <w:r>
        <w:rPr>
          <w:bCs/>
          <w:snapToGrid w:val="0"/>
          <w:kern w:val="32"/>
        </w:rPr>
        <w:t>促进产业深度融合</w:t>
      </w:r>
      <w:r>
        <w:rPr>
          <w:rFonts w:hint="eastAsia"/>
          <w:bCs/>
          <w:snapToGrid w:val="0"/>
          <w:kern w:val="32"/>
        </w:rPr>
        <w:t>，</w:t>
      </w:r>
      <w:r>
        <w:rPr>
          <w:bCs/>
          <w:snapToGrid w:val="0"/>
          <w:kern w:val="32"/>
        </w:rPr>
        <w:t>打造国内商旅文体融合发</w:t>
      </w:r>
      <w:r>
        <w:rPr>
          <w:rFonts w:hint="eastAsia"/>
          <w:bCs/>
          <w:snapToGrid w:val="0"/>
          <w:kern w:val="32"/>
        </w:rPr>
        <w:t>展第一商圈。协助推进体育中心优化提升，依照国际赛事标准升级体育场馆，承接市际、省际或国际系列体育赛事，以赛促新、以赛促能，通过赛事带动产业更新、提升整体能级。</w:t>
      </w:r>
      <w:r>
        <w:rPr>
          <w:rFonts w:hint="eastAsia" w:ascii="仿宋_GB2312"/>
          <w:bCs/>
          <w:szCs w:val="28"/>
        </w:rPr>
        <w:t>优化商圈交通设施布局，完善行人交通识别指引，研究布设宽幅人行横道线，合理设置行人信号配时，协调市交通局加快推进天河路-体育东路人行地道工程建设。构建商圈特色景观体系，</w:t>
      </w:r>
      <w:r>
        <w:rPr>
          <w:rFonts w:hint="eastAsia"/>
        </w:rPr>
        <w:t>鼓励企业按照区政府的景观改造指引，于其权属范围内开展绿化、公共艺术小品、灯光照明、建筑外立面整饰等景观优化提升项目，</w:t>
      </w:r>
      <w:r>
        <w:rPr>
          <w:rFonts w:hint="eastAsia" w:ascii="仿宋_GB2312"/>
          <w:bCs/>
          <w:szCs w:val="28"/>
        </w:rPr>
        <w:t>建设夜间雕塑、指引系统展示方式，打造全天候特色突出、协调融合的整体景观体系。提升商圈品牌知名度，用好商圈名称“天河路（Tinho town）”和VI体系，利用国内外知名媒体、国际友好城市、外国驻穗领事馆以及海外华侨组织等资源，强化商圈品牌形象传播，打造商圈高度一致的品牌识别系统。</w:t>
      </w:r>
      <w:r>
        <w:rPr>
          <w:rFonts w:hint="eastAsia"/>
        </w:rPr>
        <w:t>加大天河路商圈连廊和地下通道建设力度，打造高品位步行街，提升天河路商圈作为商贸业集聚平台的载体功能和形象。</w:t>
      </w:r>
    </w:p>
    <w:p>
      <w:pPr>
        <w:spacing w:line="560" w:lineRule="exact"/>
        <w:ind w:firstLine="562" w:firstLineChars="200"/>
        <w:rPr>
          <w:rFonts w:ascii="仿宋_GB2312"/>
          <w:szCs w:val="28"/>
        </w:rPr>
      </w:pPr>
      <w:r>
        <w:rPr>
          <w:rFonts w:ascii="仿宋_GB2312"/>
          <w:b/>
          <w:bCs/>
          <w:szCs w:val="28"/>
        </w:rPr>
        <w:t>贯通城市中轴</w:t>
      </w:r>
      <w:r>
        <w:rPr>
          <w:rFonts w:hint="eastAsia" w:ascii="仿宋_GB2312"/>
          <w:b/>
          <w:bCs/>
          <w:szCs w:val="28"/>
        </w:rPr>
        <w:t>。</w:t>
      </w:r>
      <w:r>
        <w:rPr>
          <w:rFonts w:hint="eastAsia" w:ascii="仿宋_GB2312"/>
          <w:szCs w:val="28"/>
        </w:rPr>
        <w:t>立足于打造世界级中轴，科学评估六运小区改造方案。平衡总体投入和功能优化，推动改造和盘活六运小区，促进天河北片区和珠江新城片区在城市功能、产业布局方面有效衔接。优化城市天际线，贯通中轴线公共空间和地下空间，打造城市超级综合体开放街区和一体化休闲消费体验圈，进一步提升和强化广州城市中轴线地位。</w:t>
      </w:r>
    </w:p>
    <w:p>
      <w:pPr>
        <w:pStyle w:val="15"/>
        <w:spacing w:before="312" w:after="312"/>
        <w:rPr>
          <w:bCs w:val="0"/>
          <w:snapToGrid w:val="0"/>
          <w:kern w:val="32"/>
        </w:rPr>
      </w:pPr>
      <w:bookmarkStart w:id="27" w:name="_Toc100870469"/>
      <w:r>
        <w:rPr>
          <w:rFonts w:hint="eastAsia"/>
          <w:bCs w:val="0"/>
          <w:snapToGrid w:val="0"/>
          <w:kern w:val="32"/>
        </w:rPr>
        <w:t>珠江新城</w:t>
      </w:r>
      <w:r>
        <w:rPr>
          <w:bCs w:val="0"/>
          <w:snapToGrid w:val="0"/>
          <w:kern w:val="32"/>
        </w:rPr>
        <w:t>提质增效</w:t>
      </w:r>
      <w:r>
        <w:rPr>
          <w:rFonts w:hint="eastAsia"/>
          <w:bCs w:val="0"/>
          <w:snapToGrid w:val="0"/>
          <w:kern w:val="32"/>
        </w:rPr>
        <w:t>，</w:t>
      </w:r>
      <w:r>
        <w:rPr>
          <w:bCs w:val="0"/>
          <w:snapToGrid w:val="0"/>
          <w:kern w:val="32"/>
        </w:rPr>
        <w:t>打造高能级</w:t>
      </w:r>
      <w:r>
        <w:rPr>
          <w:rFonts w:hint="eastAsia"/>
          <w:bCs w:val="0"/>
          <w:snapToGrid w:val="0"/>
          <w:kern w:val="32"/>
        </w:rPr>
        <w:t>核心商务区</w:t>
      </w:r>
      <w:bookmarkEnd w:id="27"/>
    </w:p>
    <w:p>
      <w:pPr>
        <w:spacing w:line="560" w:lineRule="exact"/>
        <w:ind w:firstLine="562" w:firstLineChars="200"/>
        <w:rPr>
          <w:rFonts w:ascii="仿宋_GB2312"/>
        </w:rPr>
      </w:pPr>
      <w:r>
        <w:rPr>
          <w:rFonts w:hint="eastAsia"/>
          <w:b/>
          <w:snapToGrid w:val="0"/>
          <w:kern w:val="32"/>
        </w:rPr>
        <w:t>强化珠江新城</w:t>
      </w:r>
      <w:r>
        <w:rPr>
          <w:rFonts w:hint="eastAsia"/>
          <w:b/>
          <w:kern w:val="32"/>
        </w:rPr>
        <w:t>核心区。</w:t>
      </w:r>
      <w:r>
        <w:rPr>
          <w:rFonts w:hint="eastAsia"/>
          <w:bCs/>
          <w:kern w:val="32"/>
        </w:rPr>
        <w:t>进一步</w:t>
      </w:r>
      <w:r>
        <w:rPr>
          <w:rFonts w:hint="eastAsia"/>
          <w:snapToGrid w:val="0"/>
          <w:kern w:val="32"/>
        </w:rPr>
        <w:t>发展花城广场周边金融业集聚优势，助力主导产业加速发展，吸引更多高端企业总部入驻，打造10亿级楼宇群，形成总部经济核心聚集区。持续提升高端服务业发展能级，推进贸易服务业建设。培育发展一批引领性、根植性强的产业生态主导型、链主型企业。做强国家数字服务出口基地，促进5G、移动互联网、人工智能、物联网、大数据等技术与实体经济融合，推动数字创新和应用示范。</w:t>
      </w:r>
      <w:r>
        <w:rPr>
          <w:rFonts w:hint="eastAsia" w:ascii="仿宋_GB2312"/>
          <w:szCs w:val="28"/>
        </w:rPr>
        <w:t>利用海心沙、花城广场等景观以及广东省博物馆、广州大剧院、广州图书馆、广州少年宫等公共空间，</w:t>
      </w:r>
      <w:r>
        <w:rPr>
          <w:rFonts w:hint="eastAsia" w:ascii="仿宋_GB2312"/>
        </w:rPr>
        <w:t>完成相互连通与导流，促进</w:t>
      </w:r>
      <w:r>
        <w:rPr>
          <w:rFonts w:hint="eastAsia" w:ascii="仿宋_GB2312"/>
          <w:szCs w:val="28"/>
        </w:rPr>
        <w:t>珠江新城商圈</w:t>
      </w:r>
      <w:r>
        <w:rPr>
          <w:rFonts w:hint="eastAsia" w:ascii="仿宋_GB2312"/>
        </w:rPr>
        <w:t>发展。</w:t>
      </w:r>
    </w:p>
    <w:p>
      <w:pPr>
        <w:spacing w:line="560" w:lineRule="exact"/>
        <w:ind w:firstLine="562" w:firstLineChars="200"/>
        <w:rPr>
          <w:szCs w:val="21"/>
        </w:rPr>
      </w:pPr>
      <w:r>
        <w:rPr>
          <w:rFonts w:hint="eastAsia" w:ascii="仿宋_GB2312"/>
          <w:b/>
          <w:szCs w:val="28"/>
        </w:rPr>
        <w:t>提升公共空间品质。</w:t>
      </w:r>
      <w:r>
        <w:rPr>
          <w:rFonts w:hint="eastAsia" w:ascii="仿宋_GB2312"/>
          <w:szCs w:val="28"/>
        </w:rPr>
        <w:t>推动花城广场周边楼宇私有公共空间（POPS）改造项目实施，针对可达性、功能环境以及许可活动等三个方面，利用公共艺术、街道家具、景观植栽等手段，打造方便通行、适宜休憩、鼓励交流的优质POPS。</w:t>
      </w:r>
      <w:r>
        <w:rPr>
          <w:rFonts w:hint="eastAsia" w:ascii="仿宋_GB2312"/>
          <w:bCs/>
          <w:szCs w:val="28"/>
        </w:rPr>
        <w:t>加快完善公共交通、自行车和步行系统，利用通达的立体慢行系统改善花城广场及周边楼宇的公共交通的使用率，促进花城广场及周边楼宇人群间的交流互动，提供休闲的慢行系统。通过金穗路、兴盛路和黄埔大道将公交线路引进珠江东路，提升公共交通出行比例。利用珠江东、西路的花城广场侧，文化社区内增设双向自行车道，提升最后一公里与休闲观光的骑行体验。增设过街引导，建立连续通达的地面步行系统，以连接六个商办组团与公共站点、地下空间地面出口入口。</w:t>
      </w:r>
      <w:r>
        <w:rPr>
          <w:rFonts w:hint="eastAsia"/>
          <w:szCs w:val="21"/>
        </w:rPr>
        <w:t>通过交通重新梳理，实现城市中轴车行、人行、骑行的全面互联互通。</w:t>
      </w:r>
    </w:p>
    <w:p>
      <w:pPr>
        <w:spacing w:line="560" w:lineRule="exact"/>
        <w:ind w:firstLine="562" w:firstLineChars="200"/>
        <w:rPr>
          <w:szCs w:val="21"/>
        </w:rPr>
      </w:pPr>
      <w:r>
        <w:rPr>
          <w:rFonts w:hint="eastAsia"/>
          <w:b/>
          <w:snapToGrid w:val="0"/>
          <w:kern w:val="32"/>
        </w:rPr>
        <w:t>城市</w:t>
      </w:r>
      <w:r>
        <w:rPr>
          <w:b/>
          <w:snapToGrid w:val="0"/>
          <w:kern w:val="32"/>
        </w:rPr>
        <w:t>更新助推未来发展</w:t>
      </w:r>
      <w:r>
        <w:rPr>
          <w:rFonts w:hint="eastAsia"/>
          <w:b/>
          <w:snapToGrid w:val="0"/>
          <w:kern w:val="32"/>
        </w:rPr>
        <w:t>。</w:t>
      </w:r>
      <w:r>
        <w:rPr>
          <w:snapToGrid w:val="0"/>
          <w:kern w:val="32"/>
        </w:rPr>
        <w:t>依托城市更新增加产业载体，提升核心承载力</w:t>
      </w:r>
      <w:r>
        <w:rPr>
          <w:rFonts w:hint="eastAsia"/>
          <w:snapToGrid w:val="0"/>
          <w:kern w:val="32"/>
        </w:rPr>
        <w:t>。</w:t>
      </w:r>
      <w:r>
        <w:rPr>
          <w:rFonts w:hint="eastAsia" w:ascii="仿宋_GB2312"/>
          <w:szCs w:val="28"/>
        </w:rPr>
        <w:t>把握广州人工智能与数字经济试验区和国家数字服务出口基地建设契机，</w:t>
      </w:r>
      <w:r>
        <w:rPr>
          <w:rFonts w:hint="eastAsia"/>
          <w:bCs/>
          <w:snapToGrid w:val="0"/>
          <w:kern w:val="32"/>
        </w:rPr>
        <w:t>推动</w:t>
      </w:r>
      <w:r>
        <w:rPr>
          <w:rFonts w:hint="eastAsia" w:ascii="仿宋_GB2312"/>
          <w:szCs w:val="28"/>
        </w:rPr>
        <w:t>构建以数字贸易、数字金融和科技服务为主导，以高端商务和高端零售为支撑，以其他数字新业态为衍伸的高端产业体系，大幅提升马场片区产业发展层次及能级。依托周边高校科研院所集聚和科技成果转化基地等资源，推动产学研深度融合。立足中心区位优势，借鉴猎德改造经验，将中部冼村改善为人居环境适宜、公共设施齐全、生态面貌优良、产业结构高端的新型发展空间，聚集总部企业、骨干企业，助力天河中央商务区强化经济决策中心功能。</w:t>
      </w:r>
    </w:p>
    <w:p>
      <w:pPr>
        <w:pStyle w:val="15"/>
        <w:spacing w:before="312" w:after="312"/>
        <w:rPr>
          <w:bCs w:val="0"/>
          <w:snapToGrid w:val="0"/>
          <w:kern w:val="32"/>
        </w:rPr>
      </w:pPr>
      <w:bookmarkStart w:id="28" w:name="_Toc100870470"/>
      <w:r>
        <w:rPr>
          <w:rFonts w:hint="eastAsia"/>
          <w:bCs w:val="0"/>
          <w:snapToGrid w:val="0"/>
          <w:kern w:val="32"/>
        </w:rPr>
        <w:t>国际金融城</w:t>
      </w:r>
      <w:r>
        <w:rPr>
          <w:bCs w:val="0"/>
          <w:snapToGrid w:val="0"/>
          <w:kern w:val="32"/>
        </w:rPr>
        <w:t>加快</w:t>
      </w:r>
      <w:r>
        <w:rPr>
          <w:rFonts w:hint="eastAsia"/>
          <w:bCs w:val="0"/>
          <w:snapToGrid w:val="0"/>
          <w:kern w:val="32"/>
        </w:rPr>
        <w:t>建设，打造数字经济示范区</w:t>
      </w:r>
      <w:bookmarkEnd w:id="28"/>
    </w:p>
    <w:p>
      <w:pPr>
        <w:spacing w:line="560" w:lineRule="exact"/>
        <w:ind w:firstLine="560" w:firstLineChars="200"/>
        <w:rPr>
          <w:snapToGrid w:val="0"/>
          <w:kern w:val="32"/>
        </w:rPr>
      </w:pPr>
      <w:r>
        <w:rPr>
          <w:snapToGrid w:val="0"/>
          <w:kern w:val="32"/>
        </w:rPr>
        <w:t>基于</w:t>
      </w:r>
      <w:r>
        <w:rPr>
          <w:rFonts w:hint="eastAsia"/>
          <w:snapToGrid w:val="0"/>
          <w:kern w:val="32"/>
        </w:rPr>
        <w:t>“延续性、集聚性、联动性”的空间布局思路，以“各有侧重、内外协同”为原则，按照确定的产业空间布局规划加快推进国际金融城建设，打造粤港澳金融合作示范区。</w:t>
      </w:r>
    </w:p>
    <w:p>
      <w:pPr>
        <w:spacing w:line="560" w:lineRule="exact"/>
        <w:ind w:firstLine="562" w:firstLineChars="200"/>
        <w:rPr>
          <w:b/>
          <w:snapToGrid w:val="0"/>
          <w:kern w:val="32"/>
        </w:rPr>
      </w:pPr>
      <w:r>
        <w:rPr>
          <w:b/>
          <w:snapToGrid w:val="0"/>
          <w:kern w:val="32"/>
        </w:rPr>
        <w:t>起步区快速成型</w:t>
      </w:r>
      <w:r>
        <w:rPr>
          <w:rFonts w:hint="eastAsia"/>
          <w:b/>
          <w:snapToGrid w:val="0"/>
          <w:kern w:val="32"/>
        </w:rPr>
        <w:t>。</w:t>
      </w:r>
      <w:r>
        <w:rPr>
          <w:rFonts w:hint="eastAsia"/>
          <w:snapToGrid w:val="0"/>
          <w:kern w:val="32"/>
        </w:rPr>
        <w:t>加快推进已出让土地的主体工程建设，完成剩余地块出让并启动开发建设。推动区域内公共服务设施、市政设施、道路交通网络和地下空间加快建设，到2</w:t>
      </w:r>
      <w:r>
        <w:rPr>
          <w:snapToGrid w:val="0"/>
          <w:kern w:val="32"/>
        </w:rPr>
        <w:t>025年基本完成建设</w:t>
      </w:r>
      <w:r>
        <w:rPr>
          <w:rFonts w:hint="eastAsia"/>
          <w:snapToGrid w:val="0"/>
          <w:kern w:val="32"/>
        </w:rPr>
        <w:t>。积极推动起步区产业导入，引进一批以持牌金融机构、数字金融为代表的金融领域龙头及骨干企业，选取条件成熟的区块进行消费新业态新模式的试点应用。打造以金融产业、总部经济和消费新业态新模式应用示范为重点的区域发展特色，形成产业集聚发展的态势。推动龙图企业发挥引领作用，基本完成金融领域的重大平台、重大基础设施建设，逐步落地改革创新发展举措，形成金融领域重大资源配置中心地位凸显，引领和赋能金融城乃至整个广州市产业发展的能力显著增强。</w:t>
      </w:r>
    </w:p>
    <w:p>
      <w:pPr>
        <w:spacing w:line="560" w:lineRule="exact"/>
        <w:ind w:firstLine="562" w:firstLineChars="200"/>
        <w:rPr>
          <w:b/>
          <w:snapToGrid w:val="0"/>
          <w:kern w:val="32"/>
        </w:rPr>
      </w:pPr>
      <w:r>
        <w:rPr>
          <w:b/>
          <w:snapToGrid w:val="0"/>
          <w:kern w:val="32"/>
        </w:rPr>
        <w:t>东区</w:t>
      </w:r>
      <w:r>
        <w:rPr>
          <w:rFonts w:hint="eastAsia"/>
          <w:b/>
          <w:snapToGrid w:val="0"/>
          <w:kern w:val="32"/>
        </w:rPr>
        <w:t>全面加快</w:t>
      </w:r>
      <w:r>
        <w:rPr>
          <w:b/>
          <w:snapToGrid w:val="0"/>
          <w:kern w:val="32"/>
        </w:rPr>
        <w:t>推进</w:t>
      </w:r>
      <w:r>
        <w:rPr>
          <w:rFonts w:hint="eastAsia"/>
          <w:b/>
          <w:snapToGrid w:val="0"/>
          <w:kern w:val="32"/>
        </w:rPr>
        <w:t>。</w:t>
      </w:r>
      <w:r>
        <w:rPr>
          <w:rFonts w:hint="eastAsia"/>
          <w:snapToGrid w:val="0"/>
          <w:kern w:val="32"/>
        </w:rPr>
        <w:t>推动区域内土地收储和出让工作，推进完成公共服务和市政公共设施建设，完成各区块内部道路建设，交通道路网络基本建成。</w:t>
      </w:r>
      <w:r>
        <w:rPr>
          <w:snapToGrid w:val="0"/>
          <w:kern w:val="32"/>
        </w:rPr>
        <w:t>发挥现代服务业资源优势和新一代信息技术赋能作用</w:t>
      </w:r>
      <w:r>
        <w:rPr>
          <w:rFonts w:hint="eastAsia"/>
          <w:snapToGrid w:val="0"/>
          <w:kern w:val="32"/>
        </w:rPr>
        <w:t>，</w:t>
      </w:r>
      <w:r>
        <w:rPr>
          <w:snapToGrid w:val="0"/>
          <w:kern w:val="32"/>
        </w:rPr>
        <w:t>大力发展数字金融、数字贸易、数字创意及各种新业态新模式</w:t>
      </w:r>
      <w:r>
        <w:rPr>
          <w:rFonts w:hint="eastAsia"/>
          <w:snapToGrid w:val="0"/>
          <w:kern w:val="32"/>
        </w:rPr>
        <w:t>，</w:t>
      </w:r>
      <w:r>
        <w:rPr>
          <w:snapToGrid w:val="0"/>
          <w:kern w:val="32"/>
        </w:rPr>
        <w:t>着力引进一批人工智能</w:t>
      </w:r>
      <w:r>
        <w:rPr>
          <w:rFonts w:hint="eastAsia"/>
          <w:snapToGrid w:val="0"/>
          <w:kern w:val="32"/>
        </w:rPr>
        <w:t>、</w:t>
      </w:r>
      <w:r>
        <w:rPr>
          <w:snapToGrid w:val="0"/>
          <w:kern w:val="32"/>
        </w:rPr>
        <w:t>金融科技</w:t>
      </w:r>
      <w:r>
        <w:rPr>
          <w:rFonts w:hint="eastAsia"/>
          <w:snapToGrid w:val="0"/>
          <w:kern w:val="32"/>
        </w:rPr>
        <w:t>、</w:t>
      </w:r>
      <w:r>
        <w:rPr>
          <w:snapToGrid w:val="0"/>
          <w:kern w:val="32"/>
        </w:rPr>
        <w:t>数字技术领域的科技总部企业和行业骨干企业</w:t>
      </w:r>
      <w:r>
        <w:rPr>
          <w:rFonts w:hint="eastAsia"/>
          <w:snapToGrid w:val="0"/>
          <w:kern w:val="32"/>
        </w:rPr>
        <w:t>。重点建设金融城-</w:t>
      </w:r>
      <w:r>
        <w:rPr>
          <w:snapToGrid w:val="0"/>
          <w:kern w:val="32"/>
        </w:rPr>
        <w:t>黄埔港</w:t>
      </w:r>
      <w:r>
        <w:rPr>
          <w:rFonts w:hint="eastAsia"/>
          <w:snapToGrid w:val="0"/>
          <w:kern w:val="32"/>
        </w:rPr>
        <w:t>C</w:t>
      </w:r>
      <w:r>
        <w:rPr>
          <w:snapToGrid w:val="0"/>
          <w:kern w:val="32"/>
        </w:rPr>
        <w:t>BD沿江衔接区</w:t>
      </w:r>
      <w:r>
        <w:rPr>
          <w:rFonts w:hint="eastAsia"/>
          <w:snapToGrid w:val="0"/>
          <w:kern w:val="32"/>
        </w:rPr>
        <w:t>，</w:t>
      </w:r>
      <w:r>
        <w:rPr>
          <w:snapToGrid w:val="0"/>
          <w:kern w:val="32"/>
        </w:rPr>
        <w:t>实现重点科技产业和创新资源衔接合作</w:t>
      </w:r>
      <w:r>
        <w:rPr>
          <w:rFonts w:hint="eastAsia"/>
          <w:snapToGrid w:val="0"/>
          <w:kern w:val="32"/>
        </w:rPr>
        <w:t>，</w:t>
      </w:r>
      <w:r>
        <w:rPr>
          <w:snapToGrid w:val="0"/>
          <w:kern w:val="32"/>
        </w:rPr>
        <w:t>联合打造数字科创产业融合区</w:t>
      </w:r>
      <w:r>
        <w:rPr>
          <w:rFonts w:hint="eastAsia"/>
          <w:snapToGrid w:val="0"/>
          <w:kern w:val="32"/>
        </w:rPr>
        <w:t>、</w:t>
      </w:r>
      <w:r>
        <w:rPr>
          <w:snapToGrid w:val="0"/>
          <w:kern w:val="32"/>
        </w:rPr>
        <w:t>世界滨江景观活力区</w:t>
      </w:r>
      <w:r>
        <w:rPr>
          <w:rFonts w:hint="eastAsia"/>
          <w:snapToGrid w:val="0"/>
          <w:kern w:val="32"/>
        </w:rPr>
        <w:t>、</w:t>
      </w:r>
      <w:r>
        <w:rPr>
          <w:snapToGrid w:val="0"/>
          <w:kern w:val="32"/>
        </w:rPr>
        <w:t>未来宜居都市试验区</w:t>
      </w:r>
      <w:r>
        <w:rPr>
          <w:rFonts w:hint="eastAsia"/>
          <w:snapToGrid w:val="0"/>
          <w:kern w:val="32"/>
        </w:rPr>
        <w:t>。</w:t>
      </w:r>
    </w:p>
    <w:p>
      <w:pPr>
        <w:spacing w:line="560" w:lineRule="exact"/>
        <w:ind w:firstLine="562" w:firstLineChars="200"/>
        <w:rPr>
          <w:snapToGrid w:val="0"/>
          <w:kern w:val="32"/>
        </w:rPr>
      </w:pPr>
      <w:r>
        <w:rPr>
          <w:b/>
          <w:snapToGrid w:val="0"/>
          <w:kern w:val="32"/>
        </w:rPr>
        <w:t>西区、北区高标准规划</w:t>
      </w:r>
      <w:r>
        <w:rPr>
          <w:rFonts w:hint="eastAsia"/>
          <w:b/>
          <w:snapToGrid w:val="0"/>
          <w:kern w:val="32"/>
        </w:rPr>
        <w:t>。</w:t>
      </w:r>
      <w:r>
        <w:rPr>
          <w:rFonts w:hint="eastAsia"/>
          <w:snapToGrid w:val="0"/>
          <w:kern w:val="32"/>
        </w:rPr>
        <w:t>推动金融城西区、北区高标准规划编制工作。着力引进现代商贸业和高端专业服务的总部企业和行业骨干企业入驻西区，凸显珠江新城与琶洲会展片区融合发展的功能，支撑国际金融城金融业发展。借助起步区的金融机构总部集聚的优势，在北区重点发展文化和金融产业，推动文化创意产业集聚，发展特色商业，打造岭南特色风情街，强化北区以文化为核心的区域引领发展能力。</w:t>
      </w:r>
    </w:p>
    <w:p>
      <w:pPr>
        <w:pStyle w:val="15"/>
        <w:spacing w:before="312" w:after="312"/>
      </w:pPr>
      <w:bookmarkStart w:id="29" w:name="_Toc100870471"/>
      <w:r>
        <w:rPr>
          <w:rFonts w:hint="eastAsia"/>
        </w:rPr>
        <w:t>协调联动，促进区域协同合作</w:t>
      </w:r>
      <w:bookmarkEnd w:id="29"/>
    </w:p>
    <w:p>
      <w:pPr>
        <w:spacing w:line="540" w:lineRule="exact"/>
        <w:ind w:firstLine="562" w:firstLineChars="200"/>
        <w:rPr>
          <w:color w:val="333333"/>
          <w:shd w:val="clear" w:color="auto" w:fill="FFFFFF"/>
        </w:rPr>
      </w:pPr>
      <w:r>
        <w:rPr>
          <w:rFonts w:hint="eastAsia"/>
          <w:b/>
        </w:rPr>
        <w:t>强化三大片区功能协同，与区内平台共同发展。</w:t>
      </w:r>
      <w:r>
        <w:rPr>
          <w:rFonts w:hint="eastAsia"/>
        </w:rPr>
        <w:t>结合</w:t>
      </w:r>
      <w:r>
        <w:rPr>
          <w:snapToGrid w:val="0"/>
          <w:kern w:val="32"/>
        </w:rPr>
        <w:t>天河</w:t>
      </w:r>
      <w:r>
        <w:rPr>
          <w:rFonts w:hint="eastAsia"/>
          <w:snapToGrid w:val="0"/>
          <w:kern w:val="32"/>
        </w:rPr>
        <w:t>北、珠江新城、广州国际金融城等三大片区各自优势，</w:t>
      </w:r>
      <w:r>
        <w:rPr>
          <w:rFonts w:hint="eastAsia" w:ascii="仿宋_GB2312" w:hAnsi="仿宋_GB2312" w:cs="仿宋_GB2312"/>
          <w:snapToGrid w:val="0"/>
          <w:kern w:val="32"/>
          <w:szCs w:val="32"/>
        </w:rPr>
        <w:t>在创新、产业、要素等多个层面推进合作，为天河区“两轴两带”建设提供强力支撑。</w:t>
      </w:r>
      <w:r>
        <w:rPr>
          <w:rFonts w:hint="eastAsia"/>
          <w:snapToGrid w:val="0"/>
          <w:kern w:val="32"/>
        </w:rPr>
        <w:t>推动产城融合、产创融合、数产融合，以</w:t>
      </w:r>
      <w:r>
        <w:rPr>
          <w:rFonts w:hint="eastAsia" w:cs="Times New Roman"/>
          <w:bCs/>
          <w:szCs w:val="32"/>
        </w:rPr>
        <w:t>融入《区域全面经济伙伴关系协定》（RCEP）和“一带一路”建设为目标，</w:t>
      </w:r>
      <w:r>
        <w:rPr>
          <w:rFonts w:hint="eastAsia" w:ascii="仿宋_GB2312" w:hAnsi="仿宋_GB2312" w:cs="仿宋_GB2312"/>
          <w:snapToGrid w:val="0"/>
          <w:kern w:val="32"/>
          <w:szCs w:val="32"/>
        </w:rPr>
        <w:t>大力发展数字出口、科技并购、服务贸易等新型经济交往形态，</w:t>
      </w:r>
      <w:r>
        <w:rPr>
          <w:rFonts w:hint="eastAsia"/>
        </w:rPr>
        <w:t>提升中央商务区综合实力。</w:t>
      </w:r>
      <w:r>
        <w:t>推动国际金融城与天河智慧城</w:t>
      </w:r>
      <w:r>
        <w:rPr>
          <w:rFonts w:hint="eastAsia"/>
        </w:rPr>
        <w:t>（天河高新区）协同发展，助推天河打造</w:t>
      </w:r>
      <w:r>
        <w:rPr>
          <w:rFonts w:hint="eastAsia"/>
          <w:color w:val="333333"/>
          <w:shd w:val="clear" w:color="auto" w:fill="FFFFFF"/>
        </w:rPr>
        <w:t>数字金融、数字贸易、数字创意、软件和信息技术服务、人工智能、现代都市工业等产业融合发展的人工智能与数字经济发展轴。发挥天河路商圈在现代商贸业的优势，协同沙河片区</w:t>
      </w:r>
      <w:r>
        <w:rPr>
          <w:color w:val="333333"/>
          <w:shd w:val="clear" w:color="auto" w:fill="FFFFFF"/>
        </w:rPr>
        <w:t>重点发展创意设计、文商旅融合、服装展贸等业态，推动文化创意与</w:t>
      </w:r>
      <w:r>
        <w:rPr>
          <w:rFonts w:hint="eastAsia"/>
          <w:color w:val="333333"/>
          <w:shd w:val="clear" w:color="auto" w:fill="FFFFFF"/>
        </w:rPr>
        <w:t>现代商贸业</w:t>
      </w:r>
      <w:r>
        <w:rPr>
          <w:color w:val="333333"/>
          <w:shd w:val="clear" w:color="auto" w:fill="FFFFFF"/>
        </w:rPr>
        <w:t>融合发展。</w:t>
      </w:r>
    </w:p>
    <w:p>
      <w:pPr>
        <w:spacing w:line="540" w:lineRule="exact"/>
        <w:ind w:firstLine="562" w:firstLineChars="200"/>
        <w:rPr>
          <w:b/>
        </w:rPr>
      </w:pPr>
      <w:r>
        <w:rPr>
          <w:rFonts w:hint="eastAsia"/>
          <w:b/>
        </w:rPr>
        <w:t>强化与广州其他功能区建设协同。</w:t>
      </w:r>
      <w:r>
        <w:rPr>
          <w:rFonts w:hint="eastAsia"/>
        </w:rPr>
        <w:t>发挥天河中央商务区金融和商务服务企业集聚的优势，更好地服务于广州及其周边地区的企业，促进广州市内要素流动，提高资源配置效率。强化与周边城区和产业功能区互促共进，支持建设广州人工智能与数字经济试验区，携手黄埔打造产业联合创新合作平台，增强“天河-黄埔”区域整体竞争力，共同打造万亿级经济区；加强与广州开发区、广州空港经济区等特色平台联动发展，共同推动自贸区联动发展区建设；</w:t>
      </w:r>
      <w:r>
        <w:rPr>
          <w:rFonts w:hint="eastAsia"/>
          <w:spacing w:val="8"/>
        </w:rPr>
        <w:t>加强和琶洲片区的联系，共同推进数字经济发展，突出中央商务区金融服务业发达的优势，和琶洲片区形成错位协调发展的新格局。</w:t>
      </w:r>
    </w:p>
    <w:p>
      <w:pPr>
        <w:spacing w:line="540" w:lineRule="exact"/>
        <w:ind w:firstLine="562" w:firstLineChars="200"/>
        <w:rPr>
          <w:snapToGrid w:val="0"/>
        </w:rPr>
      </w:pPr>
      <w:r>
        <w:rPr>
          <w:rFonts w:hint="eastAsia"/>
          <w:b/>
        </w:rPr>
        <w:t>强化与粤港澳大湾区城市战略协同</w:t>
      </w:r>
      <w:r>
        <w:rPr>
          <w:rFonts w:hint="eastAsia"/>
        </w:rPr>
        <w:t>。支持深圳建设中国特色社会主义先行示范区和实施综合改革试点，深化天河中央商务区与福田中央商务区的创新协同、产业协作、载体共建，促进人员、信息、技术、资金等要素资源自由便携流动、高效整合利用。贯彻落实粤港澳大湾区发展规划，支持深圳前海建设深港现代服务业合作区和珠海横琴建设粤澳深度合作区，通过前海和横琴加强与港澳地区的经济联系。发挥天河中央商务区科研资源和现代服务集聚优势，与东莞、深圳、惠州、珠海等城市重大科技平台联动发展，强化与港澳科技创新深度合作，推动新型研发机构和重点实验室共建共享，更好支撑广深港、广珠澳科技创新走廊建设，服务实体经济尤其是先进制造业发展。加快建设广州国际金融城片区，打造粤港澳大湾区金融合作示范区，成为国家金融业对外开放措施率先落地、国家自贸区政策复制推广、科技金融与绿色金融等特色金融创新发展的重要窗口和合作平台。扩大服务贸易领域对港澳开放，推动相关专业服务联盟等港澳机构在天河建立办事处。</w:t>
      </w:r>
    </w:p>
    <w:p>
      <w:pPr>
        <w:widowControl/>
        <w:adjustRightInd/>
        <w:spacing w:line="540" w:lineRule="exact"/>
        <w:ind w:firstLine="0"/>
        <w:jc w:val="left"/>
      </w:pPr>
      <w:r>
        <w:br w:type="page"/>
      </w:r>
    </w:p>
    <w:p>
      <w:pPr>
        <w:pStyle w:val="19"/>
      </w:pPr>
      <w:bookmarkStart w:id="30" w:name="_Toc100870472"/>
      <w:r>
        <w:rPr>
          <w:rFonts w:hint="eastAsia"/>
        </w:rPr>
        <w:t>坚持创新驱动发展 提升经济发展质量</w:t>
      </w:r>
      <w:bookmarkEnd w:id="30"/>
    </w:p>
    <w:p>
      <w:pPr>
        <w:spacing w:line="560" w:lineRule="exact"/>
        <w:ind w:firstLine="560" w:firstLineChars="200"/>
      </w:pPr>
      <w:r>
        <w:rPr>
          <w:rFonts w:hint="eastAsia"/>
        </w:rPr>
        <w:t>坚持创新是引领发展的第一动力，面向世界科技前沿、面向经济主战场、面向国家重大需求、面向人民生命健康，依托中央商务区产业优势，聚焦完善创新环境、壮大创新主体、培育创新人才，加强创新在产业发展中的驱动作用，提升经济发展质量。</w:t>
      </w:r>
    </w:p>
    <w:p>
      <w:pPr>
        <w:pStyle w:val="15"/>
        <w:spacing w:before="312" w:after="312" w:line="560" w:lineRule="exact"/>
      </w:pPr>
      <w:bookmarkStart w:id="31" w:name="_Toc100870473"/>
      <w:r>
        <w:t>打造</w:t>
      </w:r>
      <w:r>
        <w:rPr>
          <w:rFonts w:hint="eastAsia"/>
        </w:rPr>
        <w:t>创新友好型</w:t>
      </w:r>
      <w:r>
        <w:t>外部环境</w:t>
      </w:r>
      <w:bookmarkEnd w:id="31"/>
      <w:r>
        <w:t xml:space="preserve"> </w:t>
      </w:r>
    </w:p>
    <w:p>
      <w:pPr>
        <w:spacing w:line="560" w:lineRule="exact"/>
        <w:ind w:firstLine="562" w:firstLineChars="200"/>
      </w:pPr>
      <w:r>
        <w:rPr>
          <w:rFonts w:hint="eastAsia"/>
          <w:b/>
        </w:rPr>
        <w:t>完善科技成果转移转化体系</w:t>
      </w:r>
      <w:r>
        <w:rPr>
          <w:rFonts w:hint="eastAsia"/>
        </w:rPr>
        <w:t>。充分发挥广州（国际）科技成果转化天河基地在推动创新链、资金链、产业链三链深度融合方面的作用，探索形成具有粤港澳大湾区特色的科技成果转化新机制新模式，充分发挥广州生产力促进中心、华南理工大学工业技术研究总院等现有科技成果转化中心作用，打造立足广州、服务湾区、面向全球的战略性、综合性高端创新枢纽。重点推动</w:t>
      </w:r>
      <w:r>
        <w:rPr>
          <w:rFonts w:hint="eastAsia" w:ascii="Arial" w:hAnsi="Arial" w:cs="Arial"/>
          <w:color w:val="333333"/>
          <w:shd w:val="clear" w:color="auto" w:fill="FFFFFF"/>
        </w:rPr>
        <w:t>数字经济、</w:t>
      </w:r>
      <w:r>
        <w:rPr>
          <w:rFonts w:ascii="Arial" w:hAnsi="Arial" w:cs="Arial"/>
          <w:color w:val="333333"/>
          <w:shd w:val="clear" w:color="auto" w:fill="FFFFFF"/>
        </w:rPr>
        <w:t>软件业、人工智能、大数据等新兴</w:t>
      </w:r>
      <w:r>
        <w:rPr>
          <w:rFonts w:hint="eastAsia" w:ascii="Arial" w:hAnsi="Arial" w:cs="Arial"/>
          <w:color w:val="333333"/>
          <w:shd w:val="clear" w:color="auto" w:fill="FFFFFF"/>
        </w:rPr>
        <w:t>科技在中央商务区实现成果转化。</w:t>
      </w:r>
    </w:p>
    <w:p>
      <w:pPr>
        <w:spacing w:line="560" w:lineRule="exact"/>
        <w:ind w:firstLine="562" w:firstLineChars="200"/>
        <w:rPr>
          <w:szCs w:val="28"/>
        </w:rPr>
      </w:pPr>
      <w:r>
        <w:rPr>
          <w:rFonts w:hint="eastAsia"/>
          <w:b/>
          <w:szCs w:val="28"/>
        </w:rPr>
        <w:t>强化创新金融支持。</w:t>
      </w:r>
      <w:r>
        <w:rPr>
          <w:rFonts w:hint="eastAsia"/>
          <w:szCs w:val="28"/>
        </w:rPr>
        <w:t>以中国风投天河大厦和广州（国际）科技成果转化天河基地金融集聚区为依托，积极开展上门招商、主动招商，引进国内综合实力强的私募股权及风险投资机构，设立法人实体并成立基金，推动组建天河区风投联盟，吸引风投机构和优质企业加入，形成集聚效应和辐射粤港澳大湾区的影响力。</w:t>
      </w:r>
    </w:p>
    <w:p>
      <w:pPr>
        <w:spacing w:line="560" w:lineRule="exact"/>
        <w:ind w:firstLine="562" w:firstLineChars="200"/>
        <w:rPr>
          <w:b/>
          <w:szCs w:val="28"/>
        </w:rPr>
      </w:pPr>
      <w:r>
        <w:rPr>
          <w:b/>
          <w:szCs w:val="28"/>
        </w:rPr>
        <w:t>加强对企业研发的政策支持</w:t>
      </w:r>
      <w:r>
        <w:rPr>
          <w:rFonts w:hint="eastAsia"/>
          <w:b/>
          <w:szCs w:val="28"/>
        </w:rPr>
        <w:t>。</w:t>
      </w:r>
      <w:r>
        <w:rPr>
          <w:rFonts w:hint="eastAsia"/>
          <w:szCs w:val="28"/>
        </w:rPr>
        <w:t>贯彻落实国家对企业研发费用的加计扣除，对高新技术企业的税收优惠，降低企业研发成本。深化科技创新体制改革，强化政府对基础性研究项目的支持，有效缓解企业研发的融资约束。通过政府采购政策支持创新型产品和服务，协助新兴行业企业和传统行业企业建立密切联系，帮助企业打通新产品市场。</w:t>
      </w:r>
    </w:p>
    <w:p>
      <w:pPr>
        <w:pStyle w:val="15"/>
        <w:spacing w:before="312" w:after="312" w:line="560" w:lineRule="exact"/>
      </w:pPr>
      <w:bookmarkStart w:id="32" w:name="_Toc100870474"/>
      <w:r>
        <w:rPr>
          <w:rFonts w:hint="eastAsia"/>
        </w:rPr>
        <w:t>壮大科技创新主体，提高创新活动能级</w:t>
      </w:r>
      <w:bookmarkEnd w:id="32"/>
    </w:p>
    <w:p>
      <w:pPr>
        <w:spacing w:line="560" w:lineRule="exact"/>
        <w:ind w:firstLine="562" w:firstLineChars="200"/>
        <w:rPr>
          <w:szCs w:val="28"/>
        </w:rPr>
      </w:pPr>
      <w:r>
        <w:rPr>
          <w:rFonts w:hint="eastAsia"/>
          <w:b/>
          <w:szCs w:val="28"/>
        </w:rPr>
        <w:t>引进知名科技企业，培育创新龙头企业。</w:t>
      </w:r>
      <w:r>
        <w:rPr>
          <w:rFonts w:hint="eastAsia"/>
          <w:szCs w:val="28"/>
        </w:rPr>
        <w:t>面向国家战略和产业未来发展趋势，研究全球软件产业链和企业分布情况，对软件业龙头企业开展敲门招商、靶向招商，积极引进世界</w:t>
      </w:r>
      <w:r>
        <w:rPr>
          <w:szCs w:val="28"/>
        </w:rPr>
        <w:t>500强阵营的IT企业、</w:t>
      </w:r>
      <w:r>
        <w:rPr>
          <w:rFonts w:hint="eastAsia"/>
          <w:szCs w:val="28"/>
        </w:rPr>
        <w:t>全球软件百强、中国软件百强、中国互联网百强以及国内外上市软件企业等，鼓励企业设立研发中心和经营总部。支持有条件本地企业通过市场化手段，开展海内外并购、兼并重组和专业化、体系化整合，对兼并重组涉及有关行政审批事项开通“绿色通道”服务。全面梳理本土龙头企业并形成重点扶持龙头企业清单，从土地、资金、市场、人才配套等各方面加大精准支持，提升龙头企业对产业链的带动和整合能力。</w:t>
      </w:r>
    </w:p>
    <w:p>
      <w:pPr>
        <w:spacing w:line="560" w:lineRule="exact"/>
        <w:ind w:firstLine="562" w:firstLineChars="200"/>
        <w:rPr>
          <w:szCs w:val="28"/>
        </w:rPr>
      </w:pPr>
      <w:r>
        <w:rPr>
          <w:rFonts w:hint="eastAsia"/>
          <w:b/>
          <w:szCs w:val="28"/>
        </w:rPr>
        <w:t>培育创新企业集群，推动中小微科技企业成长。</w:t>
      </w:r>
      <w:r>
        <w:rPr>
          <w:rFonts w:hint="eastAsia"/>
          <w:szCs w:val="28"/>
        </w:rPr>
        <w:t>立足“技术研发—产品想法—产品设计—产品生产—产品销售”路径，推动企业创新全链条服务体系提质增效。优化专业化孵化器和众创空间布局，完善“众创空间—孵化器—加速器—科技园”创新创业载体服务体系，用好旧厂房、旧物业等发展创新载体，推动孵化载体专业化资本化品牌化国际化发展。孵化培育科技企业，整合资本、人才、市场、技术等优质资源，重点孵化培育一批具有核心知识产权、具备突破关键核心技术潜力、具有市场认可的研发成果的科技企业。鼓励企业加大研发投入力度，实施更大力度的企业研发费用加计扣除、高新技术企业税收优惠等普惠性政策。同时鼓励行业协会组织企业，以组团形式承接国家重大项目、拓展外地市场，帮助本地企业进一步做强做大。</w:t>
      </w:r>
    </w:p>
    <w:p>
      <w:pPr>
        <w:spacing w:line="560" w:lineRule="exact"/>
        <w:ind w:firstLine="562" w:firstLineChars="200"/>
        <w:rPr>
          <w:szCs w:val="28"/>
        </w:rPr>
      </w:pPr>
      <w:r>
        <w:rPr>
          <w:rFonts w:hint="eastAsia"/>
          <w:b/>
          <w:szCs w:val="28"/>
        </w:rPr>
        <w:t>鼓励企业结合市场需求开拓新的商业模式。</w:t>
      </w:r>
      <w:r>
        <w:rPr>
          <w:rFonts w:hint="eastAsia"/>
          <w:szCs w:val="28"/>
        </w:rPr>
        <w:t>鼓励中小微企业与行业龙头企业协同创新，提升产业链专业化协作配套水平，推进技术创新与产业融合发展。</w:t>
      </w:r>
      <w:r>
        <w:rPr>
          <w:szCs w:val="28"/>
        </w:rPr>
        <w:t>激励企业</w:t>
      </w:r>
      <w:r>
        <w:rPr>
          <w:rFonts w:hint="eastAsia"/>
          <w:szCs w:val="28"/>
        </w:rPr>
        <w:t>在政务、教育、电力、交通等政府投资的信息化项目中采用人工智能解决方案，促进人工智能新技术、新产品、新模式创新发展。</w:t>
      </w:r>
      <w:r>
        <w:rPr>
          <w:szCs w:val="28"/>
        </w:rPr>
        <w:t>联合运营商推动5G+</w:t>
      </w:r>
      <w:r>
        <w:rPr>
          <w:rFonts w:hint="eastAsia"/>
          <w:szCs w:val="28"/>
        </w:rPr>
        <w:t>智慧园区、</w:t>
      </w:r>
      <w:r>
        <w:rPr>
          <w:szCs w:val="28"/>
        </w:rPr>
        <w:t>5G+4K/XR、5G+智慧交通、5G+智能制造等应用</w:t>
      </w:r>
      <w:r>
        <w:rPr>
          <w:rFonts w:hint="eastAsia"/>
          <w:szCs w:val="28"/>
        </w:rPr>
        <w:t>场景示范，规划布局天河中央商务区</w:t>
      </w:r>
      <w:r>
        <w:rPr>
          <w:szCs w:val="28"/>
        </w:rPr>
        <w:t>5G应用示范中心。</w:t>
      </w:r>
    </w:p>
    <w:p>
      <w:pPr>
        <w:spacing w:line="560" w:lineRule="exact"/>
        <w:ind w:firstLine="562" w:firstLineChars="200"/>
        <w:rPr>
          <w:szCs w:val="28"/>
        </w:rPr>
      </w:pPr>
      <w:r>
        <w:rPr>
          <w:b/>
          <w:szCs w:val="28"/>
        </w:rPr>
        <w:t>推动企业间协作</w:t>
      </w:r>
      <w:r>
        <w:rPr>
          <w:rFonts w:hint="eastAsia"/>
          <w:b/>
          <w:szCs w:val="28"/>
        </w:rPr>
        <w:t>，</w:t>
      </w:r>
      <w:r>
        <w:rPr>
          <w:b/>
          <w:szCs w:val="28"/>
        </w:rPr>
        <w:t>攻克</w:t>
      </w:r>
      <w:r>
        <w:rPr>
          <w:rFonts w:hint="eastAsia"/>
          <w:b/>
          <w:szCs w:val="28"/>
        </w:rPr>
        <w:t>“卡脖子”技术。</w:t>
      </w:r>
      <w:r>
        <w:rPr>
          <w:rFonts w:hint="eastAsia"/>
          <w:szCs w:val="28"/>
        </w:rPr>
        <w:t>利用天河中央商务区企业集聚的优势，打破单个企业单打独斗的局面，推动建设系统性和综合性的研发组织模式，以大企业为主导组织企业联合会，推动行业集聚，鼓励企业间沟通协作，大中小企业融通创新，在创新性强的“卡脖子”技术上取得重大进展，推动行业内企业共生发展。利用粤港澳大湾区地区产业链完善的优势，推动产业链上中下游协同创新，以产业链为基础打造创新价值链。</w:t>
      </w:r>
    </w:p>
    <w:p>
      <w:pPr>
        <w:spacing w:line="560" w:lineRule="exact"/>
        <w:ind w:firstLine="562" w:firstLineChars="200"/>
        <w:rPr>
          <w:b/>
          <w:szCs w:val="28"/>
        </w:rPr>
      </w:pPr>
      <w:r>
        <w:rPr>
          <w:rFonts w:hint="eastAsia"/>
          <w:b/>
          <w:szCs w:val="28"/>
        </w:rPr>
        <w:t>增加对高校科技成果转化吸引力度。</w:t>
      </w:r>
      <w:r>
        <w:rPr>
          <w:rFonts w:hint="eastAsia"/>
          <w:szCs w:val="28"/>
        </w:rPr>
        <w:t>充分利用临近中山大学、华南理工大学、暨南大学、华南师范大学等高等院校的优势，抓住粤港澳大湾区高等教育和科学研究飞速发展的契机，加强天河中央商务区对高等院校科技成果转化的吸引力。鼓励企业加强与高校的联系合作，加强对高校科技成果转化的政策支持，推动科技中介服务机构的发展。</w:t>
      </w:r>
    </w:p>
    <w:p>
      <w:pPr>
        <w:pStyle w:val="15"/>
        <w:spacing w:before="312" w:after="312" w:line="560" w:lineRule="exact"/>
      </w:pPr>
      <w:bookmarkStart w:id="33" w:name="_Toc100870475"/>
      <w:r>
        <w:rPr>
          <w:rFonts w:hint="eastAsia"/>
        </w:rPr>
        <w:t>加强创新人才培育，形成持续创新的惯性</w:t>
      </w:r>
      <w:bookmarkEnd w:id="33"/>
    </w:p>
    <w:p>
      <w:pPr>
        <w:spacing w:line="560" w:lineRule="exact"/>
        <w:ind w:firstLine="562" w:firstLineChars="200"/>
        <w:rPr>
          <w:szCs w:val="28"/>
        </w:rPr>
      </w:pPr>
      <w:r>
        <w:rPr>
          <w:rFonts w:hint="eastAsia"/>
          <w:b/>
          <w:szCs w:val="28"/>
        </w:rPr>
        <w:t>落实各项人才计划，提升对高端人才的吸引力。</w:t>
      </w:r>
      <w:r>
        <w:rPr>
          <w:rFonts w:hint="eastAsia"/>
          <w:szCs w:val="28"/>
        </w:rPr>
        <w:t>把握粤港澳大湾区建设、“一带一路”倡议、R</w:t>
      </w:r>
      <w:r>
        <w:rPr>
          <w:szCs w:val="28"/>
        </w:rPr>
        <w:t>CEP</w:t>
      </w:r>
      <w:r>
        <w:rPr>
          <w:rFonts w:hint="eastAsia"/>
          <w:szCs w:val="28"/>
        </w:rPr>
        <w:t>签署等历史机遇，打破人才流动壁垒，解决人才引进方式单一、审批手续繁琐等问题，扩大人才政策的开放度。依托国家、省、市、</w:t>
      </w:r>
      <w:r>
        <w:rPr>
          <w:szCs w:val="28"/>
        </w:rPr>
        <w:t>区</w:t>
      </w:r>
      <w:r>
        <w:rPr>
          <w:rFonts w:hint="eastAsia"/>
          <w:szCs w:val="28"/>
        </w:rPr>
        <w:t>重点人才工程，吸引一批全球高端软件领军人才和细分领域发展急需人才。重点支持龙头企业，引进或柔性引进国内外软件产业的高端技术人才和管理人才。通过各种国际大会、赛事、论坛等，招引一批优秀软件人才，对符合条件的龙头骨干企业创新人才，优先给予人才绿卡、子女入学、科研补助等方面的奖励。同时，鼓励龙头企业与国际专业机构加强合作，培育一批适应新业态、新模式的跨行业复合型人才，掌握共性关键技术的专业人才和熟悉交付规则、具有跨境协同能力的国际化人才。</w:t>
      </w:r>
    </w:p>
    <w:p>
      <w:pPr>
        <w:spacing w:line="560" w:lineRule="exact"/>
        <w:ind w:firstLine="562" w:firstLineChars="200"/>
        <w:rPr>
          <w:szCs w:val="28"/>
        </w:rPr>
      </w:pPr>
      <w:r>
        <w:rPr>
          <w:rFonts w:hint="eastAsia"/>
          <w:b/>
          <w:szCs w:val="28"/>
        </w:rPr>
        <w:t>加强企业人才培养水平，引导企业加强与高校之间的合作。</w:t>
      </w:r>
      <w:r>
        <w:rPr>
          <w:rFonts w:hint="eastAsia"/>
          <w:szCs w:val="28"/>
        </w:rPr>
        <w:t>支持领军型龙头企业、教育机构、高等院校等，共同探索建立多主体参与的软件产业学院，创新教学方式，拓展线上教育，推进多层次专业技术人才及相关交叉学科人才培养。联合龙头企业与中山大学、华南理工大学、暨南大学、华南师范大学、广东工业大学等高等院校合作建立教育实践基地、实训基地、行业应用场景基地，培养软件、大数据、人工智能等重点专业学科人才，吸引全省乃至全国的高校学生来天河实训、实习和就业。</w:t>
      </w:r>
    </w:p>
    <w:p>
      <w:pPr>
        <w:spacing w:line="560" w:lineRule="exact"/>
        <w:ind w:firstLine="562" w:firstLineChars="200"/>
      </w:pPr>
      <w:r>
        <w:rPr>
          <w:b/>
          <w:szCs w:val="28"/>
        </w:rPr>
        <w:t>完善人才评价和激励机制</w:t>
      </w:r>
      <w:r>
        <w:rPr>
          <w:rFonts w:hint="eastAsia"/>
          <w:b/>
          <w:szCs w:val="28"/>
        </w:rPr>
        <w:t>，激发人才创新活力，</w:t>
      </w:r>
      <w:r>
        <w:rPr>
          <w:b/>
          <w:szCs w:val="28"/>
        </w:rPr>
        <w:t>吸引高端人才长期服务</w:t>
      </w:r>
      <w:r>
        <w:rPr>
          <w:rFonts w:hint="eastAsia"/>
          <w:b/>
          <w:szCs w:val="28"/>
        </w:rPr>
        <w:t>。</w:t>
      </w:r>
      <w:r>
        <w:rPr>
          <w:rFonts w:hint="eastAsia"/>
          <w:szCs w:val="28"/>
        </w:rPr>
        <w:t>鼓励企业充分尊重知识和技术，加强对高端人才的长期激励，构建充分体现知识、技术等创新要素价值的收益分配机制，激发人才创新活力。完善现有人才激励政策，保证天河中央商务区对人才的长期吸引力，增强高端人才的认同感和忠诚度。通过对人才的长效激励，在吸引人才之后能留住人才，减少人才流失。</w:t>
      </w:r>
    </w:p>
    <w:p>
      <w:pPr>
        <w:ind w:firstLine="0"/>
      </w:pPr>
    </w:p>
    <w:p>
      <w:pPr>
        <w:widowControl/>
        <w:adjustRightInd/>
        <w:spacing w:line="240" w:lineRule="auto"/>
        <w:ind w:firstLine="0"/>
        <w:jc w:val="left"/>
        <w:rPr>
          <w:rFonts w:eastAsia="黑体" w:cs="Times New Roman"/>
          <w:bCs/>
          <w:sz w:val="36"/>
          <w:szCs w:val="48"/>
        </w:rPr>
      </w:pPr>
      <w:r>
        <w:br w:type="page"/>
      </w:r>
    </w:p>
    <w:p>
      <w:pPr>
        <w:pStyle w:val="19"/>
      </w:pPr>
      <w:bookmarkStart w:id="34" w:name="_Toc100870476"/>
      <w:r>
        <w:rPr>
          <w:rFonts w:hint="eastAsia"/>
        </w:rPr>
        <w:t>做优做强主导产业 巩固现代服务业高地</w:t>
      </w:r>
      <w:bookmarkEnd w:id="34"/>
    </w:p>
    <w:p>
      <w:pPr>
        <w:spacing w:line="560" w:lineRule="exact"/>
        <w:ind w:firstLine="560" w:firstLineChars="200"/>
      </w:pPr>
      <w:r>
        <w:rPr>
          <w:rFonts w:hint="eastAsia"/>
        </w:rPr>
        <w:t>继续巩固天河中央商务区在现代服务业发展上的优势，顺应技术和产业发展的新趋势，发挥总部经济和楼宇经济引领作用，推动金融业和商务服务业等高端服务业更具竞争优势，打造</w:t>
      </w:r>
      <w:r>
        <w:t>“</w:t>
      </w:r>
      <w:r>
        <w:rPr>
          <w:rFonts w:hint="eastAsia"/>
        </w:rPr>
        <w:t>出新出彩</w:t>
      </w:r>
      <w:r>
        <w:t>”</w:t>
      </w:r>
      <w:r>
        <w:rPr>
          <w:rFonts w:hint="eastAsia"/>
        </w:rPr>
        <w:t>的现代服务业高地，建设具有全球影响力的现代服务经济中心。</w:t>
      </w:r>
    </w:p>
    <w:p>
      <w:pPr>
        <w:pStyle w:val="15"/>
        <w:spacing w:before="312" w:after="312" w:line="560" w:lineRule="exact"/>
      </w:pPr>
      <w:bookmarkStart w:id="35" w:name="_Toc100870477"/>
      <w:r>
        <w:rPr>
          <w:rFonts w:hint="eastAsia"/>
        </w:rPr>
        <w:t>进一步夯实总部经济和楼宇经济引领作用</w:t>
      </w:r>
      <w:bookmarkEnd w:id="35"/>
    </w:p>
    <w:p>
      <w:pPr>
        <w:spacing w:line="560" w:lineRule="exact"/>
        <w:ind w:firstLine="560" w:firstLineChars="200"/>
      </w:pPr>
      <w:r>
        <w:rPr>
          <w:rFonts w:hint="eastAsia"/>
        </w:rPr>
        <w:t>利用天河中央商务区现有成熟的市场环境优势以及广州国际金融城加快建设的契机，发挥天河中央商务区和国际接轨的商务环境，吸引跨国公司布局具有更高技术水平、更高附加值的业务环节，提升总部经济的势能及辐射力。通过提</w:t>
      </w:r>
      <w:r>
        <w:t>高</w:t>
      </w:r>
      <w:r>
        <w:rPr>
          <w:rFonts w:hint="eastAsia"/>
        </w:rPr>
        <w:t>楼宇服务管理水平，加快智能化转型升级，做优做强楼宇经济，为总部经济发展提供优质载体。</w:t>
      </w:r>
    </w:p>
    <w:p>
      <w:pPr>
        <w:spacing w:line="560" w:lineRule="exact"/>
        <w:ind w:firstLine="562" w:firstLineChars="200"/>
      </w:pPr>
      <w:r>
        <w:rPr>
          <w:rFonts w:hint="eastAsia"/>
          <w:b/>
          <w:bCs/>
        </w:rPr>
        <w:t>加大招商引资力度，推动总部经济发展。</w:t>
      </w:r>
      <w:r>
        <w:rPr>
          <w:rFonts w:hint="eastAsia"/>
        </w:rPr>
        <w:t>积极引进具有全球竞争力的中国500强、民企500强、上市公司、大型央企等设立区域总部，以及投资、结算、采购、研发等功能性总部。围绕主导产业，加强产业前沿研究，瞄准5</w:t>
      </w:r>
      <w:r>
        <w:t>G</w:t>
      </w:r>
      <w:r>
        <w:rPr>
          <w:rFonts w:hint="eastAsia"/>
        </w:rPr>
        <w:t>、人工智能、地理信息、智联网汽车、生物医药等核心领域，结合广州市“独角兽”、“未来独角兽”、“</w:t>
      </w:r>
      <w:r>
        <w:rPr>
          <w:rFonts w:hint="eastAsia"/>
          <w:lang w:eastAsia="zh-CN"/>
        </w:rPr>
        <w:t>专精特新</w:t>
      </w:r>
      <w:r>
        <w:rPr>
          <w:rFonts w:hint="eastAsia"/>
        </w:rPr>
        <w:t>”企业评选，逐步建立有效发现和精准扶持机制，挖掘潜力较大的高成长性企业，着力培育一批具有“天河血统”的创新型企业总部。优化总部经济政策，建立“准总部企业”发展储备培育机制，建设总部经济高地。强化提升总部经济的辐射引领作用，鼓励存量总部由单一管理功能向综合型总部转变，支持本地总部企业拓展全球市场，提升发展一批具有行业引领地位的创新型企业。实施“强链补链”发展战略，吸引带动上下游配套企业聚集。</w:t>
      </w:r>
    </w:p>
    <w:p>
      <w:pPr>
        <w:spacing w:line="560" w:lineRule="exact"/>
        <w:ind w:firstLine="562" w:firstLineChars="200"/>
      </w:pPr>
      <w:r>
        <w:rPr>
          <w:rFonts w:hint="eastAsia"/>
          <w:b/>
          <w:bCs/>
        </w:rPr>
        <w:t>做优做强楼宇经济，加快总部经济发展载体建设。</w:t>
      </w:r>
      <w:r>
        <w:rPr>
          <w:rFonts w:hint="eastAsia"/>
        </w:rPr>
        <w:t>优化天河中央商务区写字楼硬件设施建设，完善公共服务配套，为总部企业提供良好的发展环境。提升区域内写字楼的管理服务水平，全面推行楼宇可持续发展指数评定工作，建立楼宇服务管理“天河标准”，楼宇低碳发展“天河样本”。利用大数据技术进步的契机，鼓励楼宇加快进行数字化和智能化改造，推动楼宇智能化管理系统（BMS系统）、信息化管理平台、智能化网络的应用，打造高效智能化楼宇。推动建立楼宇经济统计机制，掌握企业发展动态，为精细化、科学化管理提供数据支持。加快推进建成区城市更新和广州国际金融城建设，为总部企业落户提供空间保障。</w:t>
      </w:r>
    </w:p>
    <w:p>
      <w:pPr>
        <w:pStyle w:val="15"/>
        <w:spacing w:before="312" w:after="312" w:line="560" w:lineRule="exact"/>
      </w:pPr>
      <w:bookmarkStart w:id="36" w:name="_Toc100870478"/>
      <w:r>
        <w:rPr>
          <w:rFonts w:hint="eastAsia"/>
        </w:rPr>
        <w:t>培育绿色金融产业，加快期货业发展</w:t>
      </w:r>
      <w:bookmarkEnd w:id="36"/>
    </w:p>
    <w:p>
      <w:pPr>
        <w:pStyle w:val="55"/>
        <w:spacing w:line="560" w:lineRule="exact"/>
        <w:ind w:firstLine="562" w:firstLineChars="200"/>
      </w:pPr>
      <w:r>
        <w:rPr>
          <w:rFonts w:hint="eastAsia" w:hAnsi="仿宋_GB2312" w:cs="仿宋_GB2312"/>
          <w:b/>
        </w:rPr>
        <w:t>发展传统金融业</w:t>
      </w:r>
      <w:r>
        <w:rPr>
          <w:rFonts w:hint="eastAsia" w:hAnsi="仿宋_GB2312" w:cs="仿宋_GB2312"/>
        </w:rPr>
        <w:t>。依托广州的区位优势和天河的产业集聚优势，强化金融业在广州乃至华南地区的优势地位。</w:t>
      </w:r>
      <w:r>
        <w:rPr>
          <w:rFonts w:hint="eastAsia"/>
        </w:rPr>
        <w:t>继续推动银行、保险、证券、资产管理和财富管理等传统金融企业在天河中央商务区的集聚，继续发展金融总部经济，重点吸引现代金融机构总部入驻，</w:t>
      </w:r>
      <w:r>
        <w:rPr>
          <w:rFonts w:hint="eastAsia" w:ascii="Times New Roman" w:hAnsi="Times New Roman"/>
          <w:spacing w:val="7"/>
          <w:kern w:val="0"/>
        </w:rPr>
        <w:t>鼓励金融机构设立理财子公司、资产管理子公司、风险管理子公司、资金运营中心和科创金融子公司等专营机构。</w:t>
      </w:r>
      <w:r>
        <w:rPr>
          <w:rFonts w:hint="eastAsia"/>
        </w:rPr>
        <w:t>利用国家建设横琴粤澳深度合作区与前海深港现代服务业合作区的机遇，努力将广州国际金融城打造为粤港澳大湾区金融合作示范区，吸引国际金融机构特别是港澳金融机构落户。积极争取金融行业先行先试政策，推动港澳金融机构扩大业务范围，建设粤港澳大湾区跨境理财和资产管理机构中心城区聚集区。</w:t>
      </w:r>
      <w:r>
        <w:rPr>
          <w:rFonts w:hint="eastAsia" w:ascii="仿宋_GB2312"/>
        </w:rPr>
        <w:t>推动公募</w:t>
      </w:r>
      <w:r>
        <w:rPr>
          <w:rFonts w:ascii="仿宋_GB2312"/>
        </w:rPr>
        <w:t>REITs市场</w:t>
      </w:r>
      <w:r>
        <w:rPr>
          <w:rFonts w:hint="eastAsia" w:ascii="仿宋_GB2312"/>
        </w:rPr>
        <w:t>平稳健康发展，积极盘活存量资本，为实体经济特别是基建投资带来源头活水。</w:t>
      </w:r>
    </w:p>
    <w:p>
      <w:pPr>
        <w:spacing w:line="560" w:lineRule="exact"/>
        <w:ind w:firstLine="562" w:firstLineChars="200"/>
      </w:pPr>
      <w:r>
        <w:rPr>
          <w:rFonts w:hint="eastAsia"/>
          <w:b/>
        </w:rPr>
        <w:t>开拓绿色金融业</w:t>
      </w:r>
      <w:r>
        <w:rPr>
          <w:rFonts w:hint="eastAsia"/>
        </w:rPr>
        <w:t>。以国家的双碳目标为契机</w:t>
      </w:r>
      <w:r>
        <w:t>，利用广东碳市场巨大的优势</w:t>
      </w:r>
      <w:r>
        <w:rPr>
          <w:rFonts w:hint="eastAsia"/>
        </w:rPr>
        <w:t>，</w:t>
      </w:r>
      <w:r>
        <w:t>大力</w:t>
      </w:r>
      <w:r>
        <w:rPr>
          <w:rFonts w:hint="eastAsia"/>
        </w:rPr>
        <w:t>发展绿色金融产业，推进形成完善的创新型绿色金融产品，努力建设成为绿色金融创新策源地。积极创新绿色金融产品，大力推广碳排放配额抵押融资业务、碳排放配额回购交易业务、碳排放配额托管业务等，打造一站式碳金融综合解决方案。</w:t>
      </w:r>
      <w:r>
        <w:rPr>
          <w:rFonts w:hint="eastAsia" w:ascii="仿宋_GB2312" w:hAnsi="仿宋_GB2312" w:cs="仿宋_GB2312"/>
          <w:szCs w:val="32"/>
        </w:rPr>
        <w:t>借助广州期货交易所，推动碳期货产品上线。</w:t>
      </w:r>
    </w:p>
    <w:p>
      <w:pPr>
        <w:spacing w:line="560" w:lineRule="exact"/>
        <w:ind w:firstLine="562" w:firstLineChars="200"/>
      </w:pPr>
      <w:r>
        <w:rPr>
          <w:rFonts w:hint="eastAsia"/>
          <w:b/>
        </w:rPr>
        <w:t>奠定绿色金融长期发展基础</w:t>
      </w:r>
      <w:r>
        <w:rPr>
          <w:rFonts w:hint="eastAsia"/>
        </w:rPr>
        <w:t>。借助广州期货交易所平台，积极参与多边交流平台，学习其他国家和地区绿色金融及相关衍生品市场的构建和设计经验，提高自身业务创新和管理水平，推动提升国际绿色金融市场中的主动权和话语权，增强碳交易中的人民币结算能力。加速专业人才培养，奠定绿色金融长期发展基础。注重高层次人才引进，吸引国内外绿色金融领域专业人士；面向企业、期货投资机构、期货经纪公司等从业人员，启动应用型、规模化、针对性强的人才培训项目；与高校和科研院所进行产学研合作，邀请相关领域专家学者为绿色金融发展建言献策，并通过设置相关专业培养学生，为绿色金融市场的未来发展进行人才储备。</w:t>
      </w:r>
    </w:p>
    <w:p>
      <w:pPr>
        <w:spacing w:line="560" w:lineRule="exact"/>
        <w:ind w:firstLine="562" w:firstLineChars="200"/>
      </w:pPr>
      <w:r>
        <w:rPr>
          <w:rFonts w:hint="eastAsia" w:hAnsi="华文仿宋"/>
          <w:b/>
          <w:szCs w:val="28"/>
        </w:rPr>
        <w:t>加快期货产业发展</w:t>
      </w:r>
      <w:r>
        <w:rPr>
          <w:rFonts w:hint="eastAsia" w:hAnsi="华文仿宋"/>
          <w:szCs w:val="28"/>
        </w:rPr>
        <w:t>。利用广州期货交易所的平台，发展期货衍生品市场，鼓励其他类型的金融企业或实体经济企业利用期货及期货衍生品市场的发展进行创新，更好地服务于实体经济。</w:t>
      </w:r>
      <w:r>
        <w:rPr>
          <w:rFonts w:hint="eastAsia"/>
        </w:rPr>
        <w:t>支持本地期货公司发展，引进行业内有影响力的期货公司，引进期货业高端人才及研究团队。支持研究推动商品指数、</w:t>
      </w:r>
      <w:r>
        <w:t>电力、碳排放权</w:t>
      </w:r>
      <w:r>
        <w:rPr>
          <w:rFonts w:hint="eastAsia"/>
        </w:rPr>
        <w:t>等期货产品落地广州期货交易所，探索布局金融期货产品落地广州期货交易所，探索研究虚拟指数产品，尝试打造“湾区科技指数”和“金融科技指数”。</w:t>
      </w:r>
    </w:p>
    <w:p>
      <w:pPr>
        <w:pStyle w:val="15"/>
        <w:spacing w:before="312" w:after="312" w:line="560" w:lineRule="exact"/>
      </w:pPr>
      <w:bookmarkStart w:id="37" w:name="_Toc100870479"/>
      <w:r>
        <w:rPr>
          <w:rFonts w:hint="eastAsia"/>
        </w:rPr>
        <w:t>推动商务服务业发展，打造高端服务业集聚区</w:t>
      </w:r>
      <w:bookmarkEnd w:id="37"/>
    </w:p>
    <w:p>
      <w:pPr>
        <w:spacing w:line="560" w:lineRule="exact"/>
        <w:ind w:firstLine="562" w:firstLineChars="200"/>
      </w:pPr>
      <w:r>
        <w:rPr>
          <w:rFonts w:hint="eastAsia"/>
          <w:b/>
        </w:rPr>
        <w:t>继续发展高端专业服务业</w:t>
      </w:r>
      <w:r>
        <w:rPr>
          <w:rFonts w:hint="eastAsia"/>
        </w:rPr>
        <w:t>。进一步巩固天河中央商务区商务服务业的规模、质量、标准、品牌优势，推动生产性服务向专业化和价值链高端延伸，打造具有特色的高端服务业集聚区，进一步提升高端专业服务的集聚度和影响力。利用天河中央商务区高端资源集聚的优势，着力提升法律、人力资源、商务咨询、广告等高端专业服务发展能级和国际化水平。吸引具有行业领导地位的世界知名高端服务性企业落户，带动行业内其他企业发展，提升高端服务业发展质量和核心竞争力。</w:t>
      </w:r>
    </w:p>
    <w:p>
      <w:pPr>
        <w:spacing w:line="560" w:lineRule="exact"/>
        <w:ind w:firstLine="562" w:firstLineChars="200"/>
      </w:pPr>
      <w:r>
        <w:rPr>
          <w:rFonts w:hint="eastAsia" w:hAnsi="华文仿宋"/>
          <w:b/>
          <w:szCs w:val="28"/>
        </w:rPr>
        <w:t>实施高端服务业品牌战略</w:t>
      </w:r>
      <w:r>
        <w:rPr>
          <w:rFonts w:hint="eastAsia" w:hAnsi="华文仿宋"/>
          <w:szCs w:val="28"/>
        </w:rPr>
        <w:t>。</w:t>
      </w:r>
      <w:r>
        <w:rPr>
          <w:rFonts w:hint="eastAsia"/>
        </w:rPr>
        <w:t>加大品牌宣传力度，引导本地高端专业服务业企业强化品牌服务意识。</w:t>
      </w:r>
      <w:r>
        <w:rPr>
          <w:rFonts w:hint="eastAsia" w:ascii="仿宋_GB2312" w:hAnsi="仿宋_GB2312" w:cs="仿宋_GB2312"/>
          <w:szCs w:val="32"/>
        </w:rPr>
        <w:t>加大对服务初创企业培育孵化力度，支持本地企业利用资本市场加快发展。</w:t>
      </w:r>
      <w:r>
        <w:rPr>
          <w:rFonts w:hint="eastAsia"/>
        </w:rPr>
        <w:t>力争培育一批实力强、服务水平高的高端专业服务品牌机构，集聚一批具有世界眼光、国际视野的高端专业服务人才，</w:t>
      </w:r>
      <w:r>
        <w:rPr>
          <w:rFonts w:hint="eastAsia" w:ascii="仿宋_GB2312" w:hAnsi="仿宋_GB2312" w:cs="仿宋_GB2312"/>
          <w:szCs w:val="32"/>
        </w:rPr>
        <w:t>形成与广州城市地位相适应的专业服务业发展格局</w:t>
      </w:r>
      <w:r>
        <w:rPr>
          <w:rFonts w:hint="eastAsia"/>
        </w:rPr>
        <w:t>。</w:t>
      </w:r>
    </w:p>
    <w:p>
      <w:pPr>
        <w:spacing w:line="560" w:lineRule="exact"/>
        <w:ind w:firstLine="562" w:firstLineChars="200"/>
        <w:rPr>
          <w:rFonts w:hAnsi="仿宋_GB2312" w:cs="仿宋_GB2312"/>
          <w:szCs w:val="32"/>
        </w:rPr>
      </w:pPr>
      <w:r>
        <w:rPr>
          <w:rFonts w:hint="eastAsia"/>
          <w:b/>
        </w:rPr>
        <w:t>推动建设粤港澳专业服务合作试验区</w:t>
      </w:r>
      <w:r>
        <w:rPr>
          <w:rFonts w:hint="eastAsia"/>
        </w:rPr>
        <w:t>。积极争取扩大穗港澳专业服务资格互认范围，探索允许具有港澳执业资格的法律、会计、咨询、评估、建筑、规划、专业代理等专业人才经备案后按规定范围提供服务。</w:t>
      </w:r>
      <w:r>
        <w:rPr>
          <w:rFonts w:hint="eastAsia" w:hAnsi="仿宋_GB2312" w:cs="仿宋_GB2312"/>
          <w:szCs w:val="32"/>
        </w:rPr>
        <w:t>支持头部商务服务机构升级天河中央商务区分支机构。</w:t>
      </w:r>
    </w:p>
    <w:p>
      <w:pPr>
        <w:spacing w:line="560" w:lineRule="exact"/>
        <w:ind w:firstLine="560" w:firstLineChars="200"/>
        <w:rPr>
          <w:rFonts w:hAnsi="仿宋_GB2312" w:cs="仿宋_GB2312"/>
          <w:szCs w:val="32"/>
        </w:rPr>
      </w:pPr>
    </w:p>
    <w:p>
      <w:pPr>
        <w:spacing w:line="560" w:lineRule="exact"/>
        <w:ind w:firstLine="560" w:firstLineChars="200"/>
        <w:rPr>
          <w:rFonts w:hAnsi="仿宋_GB2312" w:cs="仿宋_GB2312"/>
          <w:szCs w:val="32"/>
        </w:rPr>
      </w:pPr>
    </w:p>
    <w:p>
      <w:pPr>
        <w:spacing w:line="560" w:lineRule="exact"/>
        <w:ind w:firstLine="560" w:firstLineChars="200"/>
        <w:rPr>
          <w:rFonts w:hAnsi="仿宋_GB2312" w:cs="仿宋_GB2312"/>
          <w:szCs w:val="32"/>
        </w:rPr>
      </w:pPr>
    </w:p>
    <w:p>
      <w:pPr>
        <w:spacing w:line="560" w:lineRule="exact"/>
        <w:ind w:left="0" w:leftChars="0" w:firstLine="0" w:firstLineChars="0"/>
        <w:rPr>
          <w:rFonts w:hAnsi="仿宋_GB2312" w:cs="仿宋_GB2312"/>
          <w:szCs w:val="32"/>
        </w:rPr>
      </w:pPr>
    </w:p>
    <w:p>
      <w:pPr>
        <w:widowControl/>
        <w:adjustRightInd/>
        <w:spacing w:line="240" w:lineRule="auto"/>
        <w:ind w:firstLine="0"/>
        <w:jc w:val="left"/>
        <w:rPr>
          <w:rFonts w:eastAsia="黑体" w:cs="Times New Roman"/>
          <w:bCs/>
          <w:sz w:val="36"/>
          <w:szCs w:val="48"/>
        </w:rPr>
      </w:pPr>
    </w:p>
    <w:p>
      <w:pPr>
        <w:pStyle w:val="19"/>
      </w:pPr>
      <w:bookmarkStart w:id="38" w:name="_Toc100870480"/>
      <w:r>
        <w:t>加快数字经济发展 培育质效兼优新动能</w:t>
      </w:r>
      <w:bookmarkEnd w:id="38"/>
    </w:p>
    <w:p>
      <w:pPr>
        <w:pStyle w:val="15"/>
        <w:spacing w:before="312" w:after="312"/>
      </w:pPr>
      <w:bookmarkStart w:id="39" w:name="_Toc100870481"/>
      <w:r>
        <w:rPr>
          <w:rFonts w:hint="eastAsia"/>
        </w:rPr>
        <w:t>完善数字经济发展的基础设施</w:t>
      </w:r>
      <w:bookmarkEnd w:id="39"/>
    </w:p>
    <w:p>
      <w:pPr>
        <w:spacing w:line="560" w:lineRule="exact"/>
        <w:ind w:firstLine="562" w:firstLineChars="200"/>
      </w:pPr>
      <w:r>
        <w:rPr>
          <w:rFonts w:hint="eastAsia"/>
          <w:b/>
        </w:rPr>
        <w:t>加快现有数字基础设施升级</w:t>
      </w:r>
      <w:r>
        <w:rPr>
          <w:rFonts w:hint="eastAsia"/>
        </w:rPr>
        <w:t>。推动数字赋能城市规划建设管理，率先完善公众移动通信5G基站布局，实现区内5G网络连续覆盖。协助推进互联网网络协议第六版（IPv6）规模化部署和应用，加快新一代无光源网络设施部署，满足千兆宽带业务发展需求。推动传统基础设施智慧化发展，建设智慧交通、智慧能源、智慧水务和智慧医疗设施。推进智能建筑、市政物联、交通物联、广域物联等应用场景的感知设备部署，建设智路、智杆、智桩等智慧基础设施体系，提升城市运行管理和服务智能化水平，打造智慧城市建设示范区。</w:t>
      </w:r>
    </w:p>
    <w:p>
      <w:pPr>
        <w:spacing w:line="560" w:lineRule="exact"/>
        <w:ind w:firstLine="562" w:firstLineChars="200"/>
      </w:pPr>
      <w:r>
        <w:rPr>
          <w:rFonts w:hint="eastAsia"/>
          <w:b/>
        </w:rPr>
        <w:t>推进新型数字基础设施建设</w:t>
      </w:r>
      <w:r>
        <w:rPr>
          <w:rFonts w:hint="eastAsia"/>
        </w:rPr>
        <w:t>。推进人工智能、云计算、区块链等新技术基础设施建设，推进建设支撑跨境数据流动、数据交易等领域完善的安全防护基础设施，探索应用区块链、多方安全计算等技术提升数据流通安全保障能力。建设新型数据中心、云边端设施等数据智能基础设施，推动云计算、边缘计算等计算技术协同发展，构建高效协同的数据处理体系。引导企业优化建设和改造升级数据中心，保障数据中心低时延、高带宽需要，提升资源能源利用效率。</w:t>
      </w:r>
    </w:p>
    <w:p>
      <w:pPr>
        <w:pStyle w:val="15"/>
        <w:spacing w:before="312" w:after="312" w:line="560" w:lineRule="exact"/>
      </w:pPr>
      <w:bookmarkStart w:id="40" w:name="_Toc100870482"/>
      <w:r>
        <w:rPr>
          <w:rFonts w:hint="eastAsia"/>
        </w:rPr>
        <w:t>加快新一代信息技术产业发展</w:t>
      </w:r>
      <w:bookmarkEnd w:id="40"/>
    </w:p>
    <w:p>
      <w:pPr>
        <w:spacing w:line="560" w:lineRule="exact"/>
        <w:ind w:firstLine="562" w:firstLineChars="200"/>
      </w:pPr>
      <w:r>
        <w:rPr>
          <w:rFonts w:hint="eastAsia" w:hAnsi="仿宋_GB2312" w:cs="仿宋_GB2312"/>
          <w:b/>
          <w:szCs w:val="32"/>
        </w:rPr>
        <w:t>做优做强软件业</w:t>
      </w:r>
      <w:r>
        <w:rPr>
          <w:rFonts w:hint="eastAsia" w:hAnsi="仿宋_GB2312" w:cs="仿宋_GB2312"/>
          <w:szCs w:val="32"/>
        </w:rPr>
        <w:t>。利用广州人工智能与数字经济试验区国际金融城片区、软件产业融合创新示范区的政策优势，</w:t>
      </w:r>
      <w:r>
        <w:rPr>
          <w:rFonts w:hint="eastAsia"/>
        </w:rPr>
        <w:t>大力推动优势产业软件业做优做强，聚焦行业应用软件、5G应用软件等重点领域，促进软件和其它行业领域的深度融合，开拓新应用场景。推动5G应用软件开发应用，探索5G新应用场景，依托于电信运营商，提供全产业链的5G服务。鼓励软件业和金融机构展开深度合作，打造金融行业应用软件，加大金融科技研发力度。加大政府支持的力度，吸引一批具有核心技术和发展潜力的龙头骨干企业，同时推动中小微科技企业与行业龙头协同发展，打造重点软件业集聚区。</w:t>
      </w:r>
    </w:p>
    <w:p>
      <w:pPr>
        <w:spacing w:line="560" w:lineRule="exact"/>
        <w:ind w:firstLine="562" w:firstLineChars="200"/>
      </w:pPr>
      <w:r>
        <w:rPr>
          <w:rFonts w:hint="eastAsia"/>
          <w:b/>
          <w:bCs/>
        </w:rPr>
        <w:t>培育数字经济发展新动能。</w:t>
      </w:r>
      <w:r>
        <w:rPr>
          <w:rFonts w:hint="eastAsia"/>
        </w:rPr>
        <w:t>实施产业发展“链长制”，培育一批控制力和植根性强的生态主导型、链主型企业，打造高新技术产业生态圈与产业集群。引导孵化器和众创空间品牌化、专业化、国际化发展，大力培育技术优势明显、具有较强自主创新能力的成长性企业，力争打造一批“独角兽”和“瞪羚”企业。支持企业采取兼并、收购、参股等方式发展壮大。加大对重点企业技术创新、应用创新及人才引进等方面的政策扶持力度。围绕政产学研用协同创新，发挥天河中央商务区和广州国际金融城资源禀赋优势，推动创新链、资金链、产业链深度融合，促进创新成果加快转化。</w:t>
      </w:r>
    </w:p>
    <w:p>
      <w:pPr>
        <w:spacing w:line="560" w:lineRule="exact"/>
        <w:ind w:firstLine="562" w:firstLineChars="200"/>
      </w:pPr>
      <w:r>
        <w:rPr>
          <w:rFonts w:hint="eastAsia"/>
          <w:b/>
        </w:rPr>
        <w:t>大力推动数字创意产业发展。</w:t>
      </w:r>
      <w:r>
        <w:rPr>
          <w:rFonts w:hint="eastAsia"/>
        </w:rPr>
        <w:t>全面发展动漫、游戏、电子竞技等数字创意产业，推动数字互动娱乐创新发展，鼓励数字内容的开发与传播，提升原创能力。大力支持游戏研发和设计创作，培育一批具有国际一流水准的原创品牌、团队和企业。完善动漫产业体系，打造动漫产业核心区。优化电竞发展的生态环境，提升电竞内容创作和硬件研发能力，支持举办大型电子竞技赛事，支持重大电竞产业项目落户，规划建设大型电竞项目场馆，打造世界级电竞中心。</w:t>
      </w:r>
    </w:p>
    <w:p>
      <w:pPr>
        <w:pStyle w:val="15"/>
        <w:spacing w:before="312" w:after="312" w:line="560" w:lineRule="exact"/>
      </w:pPr>
      <w:bookmarkStart w:id="41" w:name="_Toc100870483"/>
      <w:r>
        <w:rPr>
          <w:rFonts w:hint="eastAsia"/>
        </w:rPr>
        <w:t>促进传统产业数字化转型升级</w:t>
      </w:r>
      <w:bookmarkEnd w:id="41"/>
    </w:p>
    <w:p>
      <w:pPr>
        <w:spacing w:line="560" w:lineRule="exact"/>
        <w:ind w:firstLine="560" w:firstLineChars="200"/>
      </w:pPr>
      <w:r>
        <w:rPr>
          <w:rFonts w:hint="eastAsia"/>
        </w:rPr>
        <w:t>鼓励并支持传统产业数字化转型，加快实现数字技术与产业融合发展，顺应产业数字化发展趋势，推动数字经济和实体经济深度融合。</w:t>
      </w:r>
    </w:p>
    <w:p>
      <w:pPr>
        <w:spacing w:line="560" w:lineRule="exact"/>
        <w:ind w:firstLine="562" w:firstLineChars="200"/>
      </w:pPr>
      <w:r>
        <w:rPr>
          <w:rFonts w:hint="eastAsia"/>
          <w:b/>
        </w:rPr>
        <w:t>金融业。</w:t>
      </w:r>
      <w:r>
        <w:rPr>
          <w:rFonts w:hint="eastAsia"/>
        </w:rPr>
        <w:t>鼓励传统金融企业进行数字化创新，吸引和培育创新型金融企业，强化金融服务实体经济的功能。重点发展数字金融和金融科技，针对数字技术的发展，鼓励金融企业加大信息化和研发投入，加强和科技企业以及高等院校的合作，产学研结合推动数字金融创新，探索数字技术在金融领域的新应用场景。在供应链金融、资产证券化、跨境支付、贸易融资、智能监管等领域落地一批应用场景，打造标杆性金融科技企业和创新示范，促进政府、市场、机构之间多方互信和高效协同，提升金融服务效能。鼓励金融科技发展，对获得广州市金融科技发展支持政策的金融科技类主体给予配套支持，对广州人工智能与数字经济试验区国际金融城片区范围内的金融科技类主体给予配套支持。发展互联网保险、供应链金融等创新领域，利用大数据发展推动金融与民生服务系统互联互通。推广区块链技术在金融行业，如保险，证券、跨境支付、征信管理等相关业务的应用。探索设立数字金融高端智库，引进和培育数字金融相关产业链，加快打造数字金融产业园。</w:t>
      </w:r>
    </w:p>
    <w:p>
      <w:pPr>
        <w:spacing w:line="560" w:lineRule="exact"/>
        <w:ind w:firstLine="562" w:firstLineChars="200"/>
        <w:rPr>
          <w:szCs w:val="28"/>
        </w:rPr>
      </w:pPr>
      <w:r>
        <w:rPr>
          <w:rFonts w:hint="eastAsia"/>
          <w:b/>
          <w:szCs w:val="28"/>
        </w:rPr>
        <w:t>现代商贸业。</w:t>
      </w:r>
      <w:r>
        <w:rPr>
          <w:rFonts w:hint="eastAsia" w:ascii="Times New Roman" w:hAnsi="Times New Roman" w:cs="Times New Roman"/>
          <w:spacing w:val="7"/>
          <w:kern w:val="0"/>
          <w:szCs w:val="28"/>
        </w:rPr>
        <w:t>鼓励传统的商贸业企业将积累的线下优质资源与数字技术相结合，推动商贸企业的数字化转型，发展线上线下联动的新型营销模式。加快培育以消费者体验为中心的数据驱动型新零售，支持</w:t>
      </w:r>
      <w:r>
        <w:rPr>
          <w:rFonts w:ascii="Times New Roman" w:hAnsi="Times New Roman" w:cs="Times New Roman"/>
          <w:spacing w:val="7"/>
          <w:kern w:val="0"/>
          <w:szCs w:val="28"/>
        </w:rPr>
        <w:t>O2O</w:t>
      </w:r>
      <w:r>
        <w:rPr>
          <w:rFonts w:hint="eastAsia" w:ascii="Times New Roman" w:hAnsi="Times New Roman" w:cs="Times New Roman"/>
          <w:spacing w:val="7"/>
          <w:kern w:val="0"/>
          <w:szCs w:val="28"/>
        </w:rPr>
        <w:t>、无人零售等新零售业态发展，推动实体零售企业运用数字技术全面改造业务流程。依托天河路商圈，建设信息消费体验旗舰店，培育可穿戴设备、超高清视频终端、虚拟现实、增强现实等前沿信息消费产品消费习惯。鼓励直播电商等新型商业模式的发展，加大电商企业培育力度，在服装、母婴等领域引进培育一批电商平台，引进一批头部</w:t>
      </w:r>
      <w:r>
        <w:rPr>
          <w:rFonts w:ascii="Times New Roman" w:hAnsi="Times New Roman" w:cs="Times New Roman"/>
          <w:spacing w:val="7"/>
          <w:kern w:val="0"/>
          <w:szCs w:val="28"/>
        </w:rPr>
        <w:t>MCN</w:t>
      </w:r>
      <w:r>
        <w:rPr>
          <w:rFonts w:hint="eastAsia" w:ascii="Times New Roman" w:hAnsi="Times New Roman" w:cs="Times New Roman"/>
          <w:spacing w:val="7"/>
          <w:kern w:val="0"/>
          <w:szCs w:val="28"/>
        </w:rPr>
        <w:t>机构，孵化一批网红品牌和带货达人。</w:t>
      </w:r>
    </w:p>
    <w:p>
      <w:pPr>
        <w:spacing w:line="560" w:lineRule="exact"/>
        <w:ind w:firstLine="562" w:firstLineChars="200"/>
        <w:rPr>
          <w:b/>
        </w:rPr>
      </w:pPr>
      <w:r>
        <w:rPr>
          <w:rFonts w:hint="eastAsia"/>
          <w:b/>
        </w:rPr>
        <w:t>教育、健康产业。</w:t>
      </w:r>
      <w:r>
        <w:rPr>
          <w:rFonts w:hint="eastAsia"/>
          <w:bCs/>
        </w:rPr>
        <w:t>努力</w:t>
      </w:r>
      <w:r>
        <w:rPr>
          <w:rFonts w:hint="eastAsia"/>
        </w:rPr>
        <w:t>建设覆盖各行业全流程、全环节、全生命周期的数据链，发展医疗、教育等领域大数据应用，推动人工智能与教育、医疗等领域的融合创新。支持互联网企业与医疗机构协同创新，整合线上线下医疗资源，建设互联网医院，开展远程诊断和健康管理服务。全面推进医疗机构电子病历共享和电子医学影像共享，建立共享数据资源库和智慧医疗健康大数据平台。鼓励和支持各类平台型企业运用数字技术开展云课堂等智慧业务，探索职业教育新模式。引导学校与平台型企业合作开发优质线上教育产品，在部分学校试点开展互联网教学，推进智慧校园建设。推进教育资源共享平台建设，实现优质资源汇聚共享。</w:t>
      </w:r>
    </w:p>
    <w:p>
      <w:pPr>
        <w:spacing w:line="560" w:lineRule="exact"/>
        <w:ind w:firstLine="560" w:firstLineChars="200"/>
      </w:pPr>
    </w:p>
    <w:p>
      <w:pPr>
        <w:pStyle w:val="19"/>
      </w:pPr>
      <w:r>
        <w:br w:type="page"/>
      </w:r>
      <w:bookmarkStart w:id="42" w:name="_Toc100870484"/>
      <w:r>
        <w:rPr>
          <w:rFonts w:hint="eastAsia"/>
        </w:rPr>
        <w:t xml:space="preserve">多元融合 </w:t>
      </w:r>
      <w:r>
        <w:t>提升城市文化综合实力</w:t>
      </w:r>
      <w:bookmarkEnd w:id="42"/>
    </w:p>
    <w:p>
      <w:pPr>
        <w:spacing w:line="560" w:lineRule="exact"/>
        <w:ind w:firstLine="560" w:firstLineChars="200"/>
      </w:pPr>
      <w:r>
        <w:rPr>
          <w:rFonts w:hint="eastAsia"/>
        </w:rPr>
        <w:t>挖掘地方传统文化特质并传承发扬，吸收现代化国际化先进文化，促进传统文化与现代文化、地方特色文化与国际多元文化交融，发展文化产业，全面提升现代城市文化综合实力。</w:t>
      </w:r>
    </w:p>
    <w:p>
      <w:pPr>
        <w:pStyle w:val="15"/>
        <w:spacing w:before="312" w:after="312" w:line="560" w:lineRule="exact"/>
      </w:pPr>
      <w:bookmarkStart w:id="43" w:name="_Toc100870485"/>
      <w:r>
        <w:t>保存和发扬</w:t>
      </w:r>
      <w:r>
        <w:rPr>
          <w:rFonts w:hint="eastAsia"/>
        </w:rPr>
        <w:t>岭南</w:t>
      </w:r>
      <w:r>
        <w:t>特色</w:t>
      </w:r>
      <w:r>
        <w:rPr>
          <w:rFonts w:hint="eastAsia"/>
        </w:rPr>
        <w:t>传统</w:t>
      </w:r>
      <w:r>
        <w:t>文化</w:t>
      </w:r>
      <w:bookmarkEnd w:id="43"/>
    </w:p>
    <w:p>
      <w:pPr>
        <w:spacing w:line="560" w:lineRule="exact"/>
        <w:ind w:firstLine="562" w:firstLineChars="200"/>
      </w:pPr>
      <w:r>
        <w:rPr>
          <w:rFonts w:hint="eastAsia"/>
          <w:b/>
        </w:rPr>
        <w:t>保护并传播有地方特色的优秀传统文化</w:t>
      </w:r>
      <w:r>
        <w:rPr>
          <w:rFonts w:hint="eastAsia"/>
        </w:rPr>
        <w:t>。大力弘扬以粤剧、龙舟、乞巧、醒狮等为代表的岭南文化，深度挖掘和广泛传播中华优秀传统文化。加强非物质文化遗产保护和传承，挖掘在地文化资源，保护与传播传统技艺。保护历史文化景观风貌，保护宗祠、庙宇等历史建筑遗产，传承历史文化内涵、品质和风格。将岭南文化融入现代化城市建设，通过载体或符号呈现岭南文化的内涵，塑造天河中央商务区集体记忆。</w:t>
      </w:r>
    </w:p>
    <w:p>
      <w:pPr>
        <w:spacing w:line="560" w:lineRule="exact"/>
        <w:ind w:firstLine="562" w:firstLineChars="200"/>
      </w:pPr>
      <w:r>
        <w:rPr>
          <w:rFonts w:hint="eastAsia"/>
          <w:b/>
        </w:rPr>
        <w:t>将传统文化融入现代生活，赋予传统文化新活力</w:t>
      </w:r>
      <w:r>
        <w:rPr>
          <w:rFonts w:hint="eastAsia"/>
        </w:rPr>
        <w:t>。按照广州市将天河中央商务区打造成为广州实现老城市新活力、“四个出新出彩”示范区的卓著范例的要求，充分挖掘传统文化基因，将传统文化和现代时尚相结合。参照国际先进理论，以岭南独特人文景观为核心，指导相关改造工作。为乞巧节、龙舟节等特色传统文化赋予时代意义，为</w:t>
      </w:r>
      <w:r>
        <w:t>传统和现代无缝对接</w:t>
      </w:r>
      <w:r>
        <w:rPr>
          <w:rFonts w:hint="eastAsia"/>
        </w:rPr>
        <w:t>树立天河</w:t>
      </w:r>
      <w:r>
        <w:t>样本</w:t>
      </w:r>
      <w:r>
        <w:rPr>
          <w:rFonts w:hint="eastAsia"/>
        </w:rPr>
        <w:t>。</w:t>
      </w:r>
    </w:p>
    <w:p>
      <w:pPr>
        <w:pStyle w:val="15"/>
        <w:spacing w:before="312" w:after="312" w:line="560" w:lineRule="exact"/>
      </w:pPr>
      <w:bookmarkStart w:id="44" w:name="_Toc100870486"/>
      <w:r>
        <w:rPr>
          <w:rFonts w:hint="eastAsia"/>
        </w:rPr>
        <w:t>建设现代化国际化文化中心</w:t>
      </w:r>
      <w:bookmarkEnd w:id="44"/>
    </w:p>
    <w:p>
      <w:pPr>
        <w:spacing w:line="560" w:lineRule="exact"/>
        <w:ind w:firstLine="562" w:firstLineChars="200"/>
      </w:pPr>
      <w:r>
        <w:rPr>
          <w:b/>
        </w:rPr>
        <w:t>构建现代文化地标群</w:t>
      </w:r>
      <w:r>
        <w:t>。充分利用广州大剧院等演艺场馆，引入世界知名演艺团队和项目，建设现代演艺集聚区。支持广东省博物馆运营机制改革，打造优质文创产品。依托广州粤剧院、红线女艺术中心和“珠江粤剧红船”，创排一批精品剧目，开设粤剧名家工作室，激发岭南传统文化新活力。发挥广州图书馆、广州购书中心等资源优势，建设一批特色书店，形成实体书店集群。构建多层次公共文化服务阵地，以“天河文化云”为载体，更好满足人民群众日益增长的精神文化新需</w:t>
      </w:r>
      <w:r>
        <w:rPr>
          <w:rFonts w:hint="eastAsia"/>
        </w:rPr>
        <w:t>求。</w:t>
      </w:r>
    </w:p>
    <w:p>
      <w:pPr>
        <w:spacing w:line="560" w:lineRule="exact"/>
        <w:ind w:firstLine="562" w:firstLineChars="200"/>
      </w:pPr>
      <w:r>
        <w:rPr>
          <w:b/>
        </w:rPr>
        <w:t>打造有国际影响力的文化活动品牌</w:t>
      </w:r>
      <w:r>
        <w:rPr>
          <w:rFonts w:hint="eastAsia"/>
        </w:rPr>
        <w:t>。利用广东省博物馆、广州图书馆、广州大剧院、天河体育中心等文体设施，发挥区域内商业载体作用，举办有影响力的文化活动。以四季为节点，打造以原创音乐季、南粤民俗季、活力奔跑季、先锋艺术季为重点的“一季一品，一品一节”文化活动品牌。建立与国际时尚大都市合作交流机制，加强与国际一线时尚品牌合作，策划一批顶级时尚发布活动，建设国际时尚发布中心。建立与文化领域国际组织合作机制，举办更多高品质国际文化盛事。</w:t>
      </w:r>
      <w:r>
        <w:rPr>
          <w:rFonts w:hint="eastAsia" w:ascii="宋体" w:hAnsi="宋体"/>
          <w:szCs w:val="28"/>
        </w:rPr>
        <w:t>以海心桥贯通为契机，进一步推动海心沙改造提升，加强城市中轴线南北段的联系，充分发挥珠江两岸地标性建筑集聚的优势，打造文旅热点。</w:t>
      </w:r>
      <w:r>
        <w:rPr>
          <w:rFonts w:hint="eastAsia"/>
        </w:rPr>
        <w:t>围绕构建世界级旅游目的地，打造狂欢购物、创意文艺、休闲观光、体育激情、经典夜游五</w:t>
      </w:r>
      <w:r>
        <w:t>大精品文旅项目，引领都市时尚文化新潮流、新消费、新创意。</w:t>
      </w:r>
    </w:p>
    <w:p>
      <w:pPr>
        <w:spacing w:line="560" w:lineRule="exact"/>
        <w:ind w:firstLine="562" w:firstLineChars="200"/>
      </w:pPr>
      <w:r>
        <w:rPr>
          <w:rFonts w:hint="eastAsia"/>
          <w:b/>
        </w:rPr>
        <w:t>打造国际文化交流中心。</w:t>
      </w:r>
      <w:r>
        <w:rPr>
          <w:rFonts w:hint="eastAsia"/>
        </w:rPr>
        <w:t>积极把握建设</w:t>
      </w:r>
      <w:r>
        <w:t>21世纪海上丝绸之路的文化契</w:t>
      </w:r>
      <w:r>
        <w:rPr>
          <w:rFonts w:hint="eastAsia"/>
        </w:rPr>
        <w:t>机，依托泛珠三角区域合作和粤港澳文化交流合作平台，加强与国际友好城区的文化互动，深化城市间的文化和人文交流合作。建立与香港、巴黎、米兰等国际时尚策源地合作交流机制，依托广州时尚之都建设机遇，联动做好广州国际时尚产业大会的筹划和举办工作，打造国际时尚发布中心。依托丰富的</w:t>
      </w:r>
      <w:r>
        <w:t>高</w:t>
      </w:r>
      <w:r>
        <w:rPr>
          <w:rFonts w:hint="eastAsia"/>
        </w:rPr>
        <w:t>品质</w:t>
      </w:r>
      <w:r>
        <w:t>会议场所用地，</w:t>
      </w:r>
      <w:r>
        <w:rPr>
          <w:rFonts w:hint="eastAsia"/>
        </w:rPr>
        <w:t>统筹</w:t>
      </w:r>
      <w:r>
        <w:t>资源，支持各种类型高端论坛的办会需求，把</w:t>
      </w:r>
      <w:r>
        <w:rPr>
          <w:rFonts w:hint="eastAsia"/>
        </w:rPr>
        <w:t>天河</w:t>
      </w:r>
      <w:r>
        <w:rPr>
          <w:rFonts w:hint="eastAsia" w:cs="楷体_GB2312"/>
          <w:szCs w:val="32"/>
        </w:rPr>
        <w:t>中央商务区</w:t>
      </w:r>
      <w:r>
        <w:t>打造成广州国际交往重要承载地，成为名副其实的“花城会客厅”</w:t>
      </w:r>
      <w:r>
        <w:rPr>
          <w:rFonts w:hint="eastAsia"/>
        </w:rPr>
        <w:t>，</w:t>
      </w:r>
      <w:r>
        <w:rPr>
          <w:rFonts w:cs="Arial"/>
          <w:shd w:val="clear" w:color="auto" w:fill="FFFFFF"/>
        </w:rPr>
        <w:t>为世界文化交流发展提供舞台。</w:t>
      </w:r>
    </w:p>
    <w:p>
      <w:pPr>
        <w:spacing w:line="560" w:lineRule="exact"/>
        <w:ind w:firstLine="562" w:firstLineChars="200"/>
      </w:pPr>
      <w:r>
        <w:rPr>
          <w:rFonts w:hint="eastAsia"/>
          <w:b/>
        </w:rPr>
        <w:t>加强与国际知名</w:t>
      </w:r>
      <w:r>
        <w:rPr>
          <w:rFonts w:hint="eastAsia" w:cs="楷体_GB2312"/>
          <w:b/>
          <w:szCs w:val="32"/>
        </w:rPr>
        <w:t>中央商务区</w:t>
      </w:r>
      <w:r>
        <w:rPr>
          <w:rFonts w:hint="eastAsia"/>
          <w:b/>
        </w:rPr>
        <w:t>的文化交流合作</w:t>
      </w:r>
      <w:r>
        <w:rPr>
          <w:rFonts w:hint="eastAsia"/>
        </w:rPr>
        <w:t>。依托</w:t>
      </w:r>
      <w:r>
        <w:t>全球商务区创新联合会</w:t>
      </w:r>
      <w:r>
        <w:rPr>
          <w:rFonts w:hint="eastAsia"/>
        </w:rPr>
        <w:t>这一平台，</w:t>
      </w:r>
      <w:r>
        <w:t>与巴黎拉德芳斯、芝加哥卢普商务区、蒙特利尔中心商务区、北京商务中心区等国际商务区保持密切联系，实现资源共享，共谋发展。</w:t>
      </w:r>
      <w:r>
        <w:rPr>
          <w:rFonts w:hint="eastAsia"/>
        </w:rPr>
        <w:t>强化与法国、英国、澳大利亚、新西兰、美国等国际知名商圈、商协会结盟，举办广州国际购物节，持续为消费者带来境外品牌、消费体验、异国文化、商业理念等新供给，同时为广州实施国际化城市营销搭建新平台。</w:t>
      </w:r>
    </w:p>
    <w:p>
      <w:pPr>
        <w:pStyle w:val="15"/>
        <w:spacing w:before="312" w:after="312" w:line="560" w:lineRule="exact"/>
      </w:pPr>
      <w:bookmarkStart w:id="45" w:name="_Toc100870487"/>
      <w:r>
        <w:rPr>
          <w:rFonts w:hint="eastAsia"/>
        </w:rPr>
        <w:t>推动文化产业发展</w:t>
      </w:r>
      <w:bookmarkEnd w:id="45"/>
    </w:p>
    <w:p>
      <w:pPr>
        <w:spacing w:line="560" w:lineRule="exact"/>
        <w:ind w:firstLine="562" w:firstLineChars="200"/>
      </w:pPr>
      <w:r>
        <w:rPr>
          <w:rFonts w:hint="eastAsia"/>
          <w:b/>
        </w:rPr>
        <w:t>增强文化产业新动能</w:t>
      </w:r>
      <w:r>
        <w:rPr>
          <w:rFonts w:hint="eastAsia"/>
        </w:rPr>
        <w:t>。搭建文化产业公共服务平台，健全文化与旅游、科技、商业、体育、金融等融合发展机制。串联珠江新城、体育西、天河北，继续办好各类大型赛事，着力提升品牌赛事影响力。以天河体育中心为试点，创新开展体育场馆运营机制改革，打造世界知名体育赛事</w:t>
      </w:r>
      <w:r>
        <w:t>IP。</w:t>
      </w:r>
      <w:r>
        <w:rPr>
          <w:rFonts w:hint="eastAsia"/>
        </w:rPr>
        <w:t>持续打造尚天河文化季、文创产业大会·天河峰会等高端文化品牌。发挥国家文化出口基地、国家网络游戏动漫产业发展基地等示范带动作用，培育新型文化业态和文化消费模式，率先推动文化产品、文化服务和文化体验数字化转型。</w:t>
      </w:r>
    </w:p>
    <w:p>
      <w:pPr>
        <w:spacing w:line="560" w:lineRule="exact"/>
        <w:ind w:firstLine="562" w:firstLineChars="200"/>
      </w:pPr>
      <w:r>
        <w:rPr>
          <w:rFonts w:hint="eastAsia"/>
          <w:b/>
        </w:rPr>
        <w:t>做强天河区国家文化出口基地</w:t>
      </w:r>
      <w:r>
        <w:rPr>
          <w:rFonts w:hint="eastAsia"/>
        </w:rPr>
        <w:t>。天河</w:t>
      </w:r>
      <w:r>
        <w:rPr>
          <w:rFonts w:hint="eastAsia" w:cs="楷体_GB2312"/>
          <w:szCs w:val="32"/>
        </w:rPr>
        <w:t>中央商务区</w:t>
      </w:r>
      <w:r>
        <w:rPr>
          <w:rFonts w:hint="eastAsia"/>
        </w:rPr>
        <w:t>依托天河区游戏产业集聚地，支持率先建立文化出口统计体系和全链条出口服务体系。支持优秀游戏动漫文化企业发展。鼓励信息服务、创意设计等新兴文化创意企业，支持更多</w:t>
      </w:r>
      <w:r>
        <w:t>文化企业和项目入选国家文化出口重点企业和重点项目。</w:t>
      </w:r>
      <w:r>
        <w:rPr>
          <w:rFonts w:hint="eastAsia"/>
        </w:rPr>
        <w:t>结合自身优势，加强政企联动，产学研结合赋能文创产业发展，构建将社会效益和经济效益有机结合的体制机制</w:t>
      </w:r>
      <w:r>
        <w:t>，推动文化产业“走出去”，助力中国文化符号的全球化发展。</w:t>
      </w:r>
      <w:r>
        <w:rPr>
          <w:rFonts w:hint="eastAsia"/>
        </w:rPr>
        <w:t>抓实抓好国家文化出口基地建设，不断推动天河文化产业高质量发展，为广州着力建设文化强市，打造社会主义文化强国的城市范例贡献天河力量。</w:t>
      </w:r>
    </w:p>
    <w:p>
      <w:pPr>
        <w:spacing w:line="560" w:lineRule="exact"/>
        <w:rPr>
          <w:rFonts w:hint="eastAsia"/>
        </w:rPr>
      </w:pPr>
    </w:p>
    <w:p>
      <w:pPr>
        <w:spacing w:line="560" w:lineRule="exact"/>
      </w:pPr>
      <w:r>
        <w:br w:type="page"/>
      </w:r>
    </w:p>
    <w:p>
      <w:pPr>
        <w:pStyle w:val="19"/>
      </w:pPr>
      <w:bookmarkStart w:id="46" w:name="_Toc100870488"/>
      <w:r>
        <w:rPr>
          <w:rFonts w:hint="eastAsia"/>
        </w:rPr>
        <w:t>深度融入双循环 打造内外循环战略节点</w:t>
      </w:r>
      <w:bookmarkEnd w:id="46"/>
    </w:p>
    <w:p>
      <w:pPr>
        <w:spacing w:line="560" w:lineRule="exact"/>
        <w:ind w:firstLine="560" w:firstLineChars="200"/>
      </w:pPr>
      <w:r>
        <w:rPr>
          <w:rFonts w:hint="eastAsia"/>
        </w:rPr>
        <w:t>利用广州国际商贸中心和消费中心城市的地位，充分激发天河中央商务区商贸流通体系的作用，促进消费新模式新业态发展，优化投资效率，构建完整的投资链、产业链，带动周边地区协同发展，打造国内国际双循环的战略节点。</w:t>
      </w:r>
    </w:p>
    <w:p>
      <w:pPr>
        <w:pStyle w:val="15"/>
        <w:spacing w:before="312" w:after="312" w:line="560" w:lineRule="exact"/>
        <w:rPr>
          <w:szCs w:val="36"/>
        </w:rPr>
      </w:pPr>
      <w:bookmarkStart w:id="47" w:name="_Toc100870489"/>
      <w:r>
        <w:rPr>
          <w:rFonts w:hint="eastAsia" w:ascii="仿宋_GB2312" w:hAnsi="仿宋_GB2312"/>
        </w:rPr>
        <w:t>打造国际消费中心示范区</w:t>
      </w:r>
      <w:bookmarkEnd w:id="47"/>
    </w:p>
    <w:p>
      <w:pPr>
        <w:spacing w:line="560" w:lineRule="exact"/>
        <w:ind w:firstLine="562" w:firstLineChars="200"/>
      </w:pPr>
      <w:r>
        <w:rPr>
          <w:rFonts w:hint="eastAsia" w:cs="仿宋_GB2312"/>
          <w:b/>
          <w:szCs w:val="32"/>
        </w:rPr>
        <w:t>推进天河路-</w:t>
      </w:r>
      <w:r>
        <w:rPr>
          <w:rFonts w:hint="eastAsia"/>
          <w:b/>
        </w:rPr>
        <w:t>珠江新城商圈</w:t>
      </w:r>
      <w:r>
        <w:rPr>
          <w:rFonts w:hint="eastAsia" w:cs="仿宋_GB2312"/>
          <w:b/>
          <w:szCs w:val="32"/>
        </w:rPr>
        <w:t>提质升级</w:t>
      </w:r>
      <w:r>
        <w:rPr>
          <w:rFonts w:hint="eastAsia" w:cs="仿宋_GB2312"/>
          <w:szCs w:val="32"/>
        </w:rPr>
        <w:t>。</w:t>
      </w:r>
      <w:r>
        <w:rPr>
          <w:rFonts w:hint="eastAsia"/>
          <w:szCs w:val="36"/>
        </w:rPr>
        <w:t>推进商贸业供给侧结构性改革，加快数字赋能，凸显广州优势，打造“5+2+4”广州国际知名商圈体系示范商圈，助推广州建设“一带两区一轴”世界级消费功能核心承载区。</w:t>
      </w:r>
      <w:r>
        <w:rPr>
          <w:rFonts w:hint="eastAsia" w:cs="仿宋_GB2312"/>
          <w:szCs w:val="32"/>
        </w:rPr>
        <w:t>全面发掘消费增长潜力，推动天河路商圈提质升级，推动商业载体智能化发展。</w:t>
      </w:r>
      <w:r>
        <w:rPr>
          <w:rFonts w:hint="eastAsia"/>
        </w:rPr>
        <w:t>重点打造一批网红文化空间，鼓励企业建设大规模、高规格的国际购物中心，打造</w:t>
      </w:r>
      <w:r>
        <w:rPr>
          <w:rFonts w:hint="eastAsia" w:cs="仿宋_GB2312"/>
          <w:szCs w:val="32"/>
        </w:rPr>
        <w:t>游购娱一体化的体验式消费示范区。</w:t>
      </w:r>
      <w:r>
        <w:rPr>
          <w:rFonts w:hint="eastAsia"/>
        </w:rPr>
        <w:t>鼓励载体结合节假日适当延长经营时间，挖掘夜间消费新亮点，</w:t>
      </w:r>
      <w:r>
        <w:rPr>
          <w:rFonts w:hint="eastAsia"/>
          <w:szCs w:val="36"/>
        </w:rPr>
        <w:t>将天河路商圈建设为具有全球影响力的标志性商圈，形成以天河路商圈为核心的消费功能区，提升中轴吸引力与承载力</w:t>
      </w:r>
      <w:r>
        <w:rPr>
          <w:rFonts w:hint="eastAsia" w:cs="仿宋_GB2312"/>
          <w:szCs w:val="32"/>
        </w:rPr>
        <w:t>，助力广州建设国际消费中心城市</w:t>
      </w:r>
      <w:r>
        <w:rPr>
          <w:rFonts w:hint="eastAsia"/>
          <w:szCs w:val="36"/>
        </w:rPr>
        <w:t>。</w:t>
      </w:r>
      <w:r>
        <w:rPr>
          <w:rFonts w:hint="eastAsia"/>
        </w:rPr>
        <w:t>利用珠江新城商圈商务人士及高档楼盘密集的特点，在珠江新城商圈发展高端商贸业，吸引国际大品牌入驻。与天河路商圈形成明确的定位区分，增强艺术、人文、时尚体验，深入推进文商旅融合创新发展，打造与高端商务、金融商务区功能相配套的世界一流的高端商贸集聚区。加快推进珠江新城商圈数字基础设施建设，支持数字贸易、新零售业态聚集发展。创建离境退税示范街区，打造具有国际元素的智能示范消费区。</w:t>
      </w:r>
    </w:p>
    <w:p>
      <w:pPr>
        <w:spacing w:line="560" w:lineRule="exact"/>
        <w:ind w:firstLine="562" w:firstLineChars="200"/>
      </w:pPr>
      <w:r>
        <w:rPr>
          <w:rFonts w:hint="eastAsia" w:cs="仿宋"/>
          <w:b/>
          <w:bCs/>
          <w:szCs w:val="32"/>
        </w:rPr>
        <w:t>发展首店经济，提升品牌效应</w:t>
      </w:r>
      <w:r>
        <w:rPr>
          <w:rFonts w:hint="eastAsia" w:cs="仿宋"/>
          <w:bCs/>
          <w:szCs w:val="32"/>
        </w:rPr>
        <w:t>。</w:t>
      </w:r>
      <w:r>
        <w:rPr>
          <w:rFonts w:hint="eastAsia"/>
          <w:szCs w:val="36"/>
        </w:rPr>
        <w:t>推进商品供给渠道与消费提档升级，</w:t>
      </w:r>
      <w:r>
        <w:rPr>
          <w:rFonts w:hint="eastAsia"/>
        </w:rPr>
        <w:t>完善支持新品发布的创新制度，</w:t>
      </w:r>
      <w:r>
        <w:rPr>
          <w:rFonts w:hint="eastAsia"/>
          <w:bCs/>
          <w:szCs w:val="32"/>
        </w:rPr>
        <w:t>吸引</w:t>
      </w:r>
      <w:r>
        <w:rPr>
          <w:bCs/>
          <w:szCs w:val="32"/>
        </w:rPr>
        <w:t>国内外知名品牌在商圈开设</w:t>
      </w:r>
      <w:r>
        <w:rPr>
          <w:rFonts w:hint="eastAsia"/>
          <w:bCs/>
          <w:szCs w:val="32"/>
        </w:rPr>
        <w:t>亚洲</w:t>
      </w:r>
      <w:r>
        <w:rPr>
          <w:bCs/>
          <w:szCs w:val="32"/>
        </w:rPr>
        <w:t>首店</w:t>
      </w:r>
      <w:r>
        <w:rPr>
          <w:rFonts w:hint="eastAsia"/>
          <w:bCs/>
          <w:szCs w:val="32"/>
        </w:rPr>
        <w:t>、全国首店</w:t>
      </w:r>
      <w:r>
        <w:rPr>
          <w:bCs/>
          <w:szCs w:val="32"/>
        </w:rPr>
        <w:t>，支持品牌在商圈举办大型新品首发活动，鼓励国际知名品牌在商圈同步上市全球新品</w:t>
      </w:r>
      <w:r>
        <w:rPr>
          <w:rFonts w:hint="eastAsia"/>
          <w:bCs/>
          <w:szCs w:val="32"/>
        </w:rPr>
        <w:t>，</w:t>
      </w:r>
      <w:r>
        <w:rPr>
          <w:rFonts w:hint="eastAsia"/>
        </w:rPr>
        <w:t>打造全球知名品牌首选地、优质原创品牌集聚地</w:t>
      </w:r>
      <w:r>
        <w:rPr>
          <w:rFonts w:hint="eastAsia" w:cs="仿宋"/>
          <w:bCs/>
          <w:szCs w:val="32"/>
        </w:rPr>
        <w:t>，发展首店（首发）经济。</w:t>
      </w:r>
      <w:r>
        <w:rPr>
          <w:rFonts w:hint="eastAsia"/>
        </w:rPr>
        <w:t>积极举办具有国内外重大影响力的消费展会、时尚走秀活动，承办大型赛事和会议活动，打造城市旅游品牌，推动住宿和餐饮业发展，支持相关企业进行内容创新，增加广州作为大型活动基地和国际化旅游城市的吸引力。</w:t>
      </w:r>
    </w:p>
    <w:p>
      <w:pPr>
        <w:spacing w:line="560" w:lineRule="exact"/>
        <w:ind w:firstLine="562" w:firstLineChars="200"/>
        <w:rPr>
          <w:rFonts w:hAnsi="华文仿宋"/>
        </w:rPr>
      </w:pPr>
      <w:r>
        <w:rPr>
          <w:rFonts w:hint="eastAsia" w:hAnsi="华文仿宋"/>
          <w:b/>
        </w:rPr>
        <w:t>发展商贸新业态，激发消费新活力。</w:t>
      </w:r>
      <w:r>
        <w:rPr>
          <w:rFonts w:hint="eastAsia" w:hAnsi="华文仿宋"/>
        </w:rPr>
        <w:t>大力扶持商贸企业转型升级。积极引育平台型电商，发展定制消费、智能消费、体验消费等新业态。</w:t>
      </w:r>
      <w:r>
        <w:rPr>
          <w:rFonts w:hint="eastAsia" w:cs="仿宋_GB2312"/>
        </w:rPr>
        <w:t>利用新一代信息通信、大数据、人工智能等领域的技术发展激活数字经济消费新市场。</w:t>
      </w:r>
      <w:r>
        <w:rPr>
          <w:rFonts w:hint="eastAsia"/>
          <w:szCs w:val="36"/>
        </w:rPr>
        <w:t>丰富消费场景业态模式，</w:t>
      </w:r>
      <w:r>
        <w:rPr>
          <w:rFonts w:hint="eastAsia" w:cs="仿宋_GB2312"/>
        </w:rPr>
        <w:t>构建特色消费场景，</w:t>
      </w:r>
      <w:r>
        <w:rPr>
          <w:rFonts w:hint="eastAsia" w:cs="Times New Roman"/>
        </w:rPr>
        <w:t>打造商圈直播基地、粤港澳网红直播基地，引导商业综合体运营商开拓线上业务，发展“线上引流+实体体验+直播带货”新模式。鼓励商场、购物中心延长营业时间，增加品牌连锁企业24小时便利店布局，扩容夜间消费市场。精心设计天河中央商务区核心精品旅游和沉浸式精品体验路线，促进商贸与旅游融合发展。</w:t>
      </w:r>
      <w:r>
        <w:rPr>
          <w:rFonts w:hint="eastAsia" w:hAnsi="华文仿宋"/>
        </w:rPr>
        <w:t>鼓励实体零售企业转变理念，从销售产品向销售服务升级，满足消费者多样化的需求，打造新零售的标杆性企业。</w:t>
      </w:r>
    </w:p>
    <w:p>
      <w:pPr>
        <w:spacing w:line="560" w:lineRule="exact"/>
        <w:rPr>
          <w:rFonts w:hAnsi="华文仿宋"/>
        </w:rPr>
      </w:pPr>
    </w:p>
    <w:p>
      <w:pPr>
        <w:spacing w:line="560" w:lineRule="exact"/>
        <w:rPr>
          <w:rFonts w:hAnsi="华文仿宋"/>
        </w:rPr>
      </w:pPr>
    </w:p>
    <w:p>
      <w:pPr>
        <w:spacing w:line="560" w:lineRule="exact"/>
        <w:rPr>
          <w:rFonts w:hAnsi="华文仿宋"/>
        </w:rPr>
      </w:pPr>
    </w:p>
    <w:p>
      <w:pPr>
        <w:spacing w:line="560" w:lineRule="exact"/>
        <w:rPr>
          <w:rFonts w:hAnsi="华文仿宋"/>
        </w:rPr>
      </w:pPr>
    </w:p>
    <w:p>
      <w:pPr>
        <w:spacing w:line="560" w:lineRule="exact"/>
        <w:rPr>
          <w:rFonts w:hAnsi="华文仿宋"/>
        </w:rPr>
      </w:pPr>
    </w:p>
    <w:p>
      <w:pPr>
        <w:spacing w:line="560" w:lineRule="exact"/>
        <w:ind w:firstLine="0"/>
      </w:pPr>
    </w:p>
    <w:p>
      <w:pPr>
        <w:pStyle w:val="15"/>
        <w:spacing w:before="312" w:after="312" w:line="560" w:lineRule="exact"/>
      </w:pPr>
      <w:bookmarkStart w:id="48" w:name="_Toc100870490"/>
      <w:r>
        <w:rPr>
          <w:rFonts w:hint="eastAsia"/>
        </w:rPr>
        <w:t>大力推进服务贸易发展</w:t>
      </w:r>
      <w:bookmarkEnd w:id="48"/>
    </w:p>
    <w:p>
      <w:pPr>
        <w:spacing w:line="560" w:lineRule="exact"/>
        <w:ind w:firstLine="562" w:firstLineChars="200"/>
      </w:pPr>
      <w:r>
        <w:rPr>
          <w:rFonts w:hint="eastAsia"/>
          <w:b/>
        </w:rPr>
        <w:t>加快推进服务贸易示范区建设</w:t>
      </w:r>
      <w:r>
        <w:rPr>
          <w:rFonts w:hint="eastAsia"/>
        </w:rPr>
        <w:t>。</w:t>
      </w:r>
      <w:r>
        <w:rPr>
          <w:rFonts w:hint="eastAsia" w:hAnsi="华文仿宋"/>
          <w:szCs w:val="28"/>
        </w:rPr>
        <w:t>抓住“一带一路”、R</w:t>
      </w:r>
      <w:r>
        <w:rPr>
          <w:rFonts w:hAnsi="华文仿宋"/>
          <w:szCs w:val="28"/>
        </w:rPr>
        <w:t>CEP</w:t>
      </w:r>
      <w:r>
        <w:rPr>
          <w:rFonts w:hint="eastAsia" w:hAnsi="华文仿宋"/>
          <w:szCs w:val="28"/>
        </w:rPr>
        <w:t>签署等重大机遇，支持商务服务企业积极开拓跨境业务，开发服务贸易、跨境科技并购、跨境供应链管理、国际知识产权、科技推广等新业务，提升专业服务业对外开放合作水平，扩大高端服务业的辐射范围。</w:t>
      </w:r>
      <w:r>
        <w:rPr>
          <w:rFonts w:hint="eastAsia"/>
        </w:rPr>
        <w:t>依据企业规模、国际化程度等指标，在金融、知识产权、信息技术、服务外包等领域培育一批占据全球价值链高端地位的服务贸易龙头企业。鼓励支持龙头企业拓展国际市场，在全球范围内提供对外投资运营、商务咨询、知识产权评估、系统集成设计、软件服务外包等服务，带动国内的服务、技术和标准输出。落实技术先进型服务企业所得税优惠、服务出口免税或零税率等国家政策，引导企业充分利用国家优惠政策扩大服务出口新增长点。积极培养一批具备国际战略眼光与实务操作能力的跨境贸易国际化高端人才，切实服务广东企业对外贸易。以打造粤港澳大湾区服务贸易自由化示范区为契机，实施“引进来”和“走出去”战略，引进培育港澳知识产权、会计、法律、咨询等服务贸易龙头企业，加大内地企业开拓市场、转型升级力度，支持海外仓、外贸综合服务等外贸兴业特发展。</w:t>
      </w:r>
      <w:r>
        <w:rPr>
          <w:rFonts w:hint="eastAsia"/>
          <w:bCs/>
          <w:lang w:val="zh-TW"/>
        </w:rPr>
        <w:t>支持港澳地区金融机构和企业参股或控股境内金融机构。落实放宽金融机构外资股比限制、拓宽外资金融机构业务范围等措施，推动境外金融机构法人总部、区域总部和功能性总部落户。</w:t>
      </w:r>
    </w:p>
    <w:p>
      <w:pPr>
        <w:spacing w:line="560" w:lineRule="exact"/>
        <w:ind w:firstLine="562" w:firstLineChars="200"/>
      </w:pPr>
      <w:r>
        <w:rPr>
          <w:rFonts w:hint="eastAsia"/>
          <w:b/>
        </w:rPr>
        <w:t>高标准建设国家数字服务出口基地。</w:t>
      </w:r>
      <w:r>
        <w:rPr>
          <w:rFonts w:hint="eastAsia"/>
        </w:rPr>
        <w:t>聚焦数字产业,加大培育孵化和招商引资力度，完善高端专业服务业及软件业等支持政策，健全服务机制，引育数字服务龙头企业。进一步深化与港澳交流合作，推动FT账户等跨境金融政策广泛应用。开展数字贸易规则研究，参与数据跨境流动、数据本地化、数据统计等国际规则制定，探索建立数字贸易“天河规则”。建设企业综合服务平台，构建大数据运行监控体系，衔接服贸数据直报系统，定期开展数据统计分析，提升服务贸易统计质量，及时掌握数字贸易发展情况和成效。开展粤港澳三地数据跨境流动、数据存储本地化的先行性试验。在总部经济、人工智能、金融科技、文化创意等领域，探索对港澳的数据跨境传输安全管理，不断完善数据要素市场建设，进一步探索建立全球数据融通机制。发挥区位优势、资源优势和政策优势，促进各类资源要素便捷高效流动；推动香港专业联盟、国际青年创客联盟等港澳机构在天河设立办事处，助力粤港澳大湾区数字贸易市场一体化水平再上新台阶。</w:t>
      </w:r>
    </w:p>
    <w:p>
      <w:pPr>
        <w:spacing w:line="560" w:lineRule="exact"/>
        <w:ind w:firstLine="562" w:firstLineChars="200"/>
        <w:rPr>
          <w:szCs w:val="28"/>
        </w:rPr>
      </w:pPr>
      <w:r>
        <w:rPr>
          <w:rFonts w:hint="eastAsia"/>
          <w:b/>
          <w:szCs w:val="28"/>
        </w:rPr>
        <w:t>探索建设离岸贸易中心</w:t>
      </w:r>
      <w:r>
        <w:rPr>
          <w:rFonts w:hint="eastAsia"/>
          <w:szCs w:val="28"/>
        </w:rPr>
        <w:t>。依托广州国际航运中心地位和金融业优势地位，</w:t>
      </w:r>
      <w:r>
        <w:rPr>
          <w:rFonts w:ascii="仿宋_GB2312" w:hAnsi="仿宋_GB2312" w:cs="仿宋_GB2312"/>
          <w:color w:val="000000" w:themeColor="text1"/>
          <w:szCs w:val="28"/>
          <w14:textFill>
            <w14:solidFill>
              <w14:schemeClr w14:val="tx1"/>
            </w14:solidFill>
          </w14:textFill>
        </w:rPr>
        <w:t>建立集资金结算、贸易融资、资金管理、信息服务于一体的天河中央商务区离岸贸易金融服务中心，推动贸易信息流、资金流的互联互通。推动天河中央商务区建设综合性跨境支付平台，促进金融开放创新，探索投融资汇兑便利化机制，为</w:t>
      </w:r>
      <w:r>
        <w:rPr>
          <w:rFonts w:hint="eastAsia" w:ascii="仿宋_GB2312" w:hAnsi="仿宋_GB2312" w:cs="仿宋_GB2312"/>
          <w:color w:val="000000" w:themeColor="text1"/>
          <w:szCs w:val="28"/>
          <w14:textFill>
            <w14:solidFill>
              <w14:schemeClr w14:val="tx1"/>
            </w14:solidFill>
          </w14:textFill>
        </w:rPr>
        <w:t>开展</w:t>
      </w:r>
      <w:r>
        <w:rPr>
          <w:rFonts w:ascii="仿宋_GB2312" w:hAnsi="仿宋_GB2312" w:cs="仿宋_GB2312"/>
          <w:color w:val="000000" w:themeColor="text1"/>
          <w:szCs w:val="28"/>
          <w14:textFill>
            <w14:solidFill>
              <w14:schemeClr w14:val="tx1"/>
            </w14:solidFill>
          </w14:textFill>
        </w:rPr>
        <w:t>离岸贸易</w:t>
      </w:r>
      <w:r>
        <w:rPr>
          <w:rFonts w:hint="eastAsia" w:ascii="仿宋_GB2312" w:hAnsi="仿宋_GB2312" w:cs="仿宋_GB2312"/>
          <w:color w:val="000000" w:themeColor="text1"/>
          <w:szCs w:val="28"/>
          <w14:textFill>
            <w14:solidFill>
              <w14:schemeClr w14:val="tx1"/>
            </w14:solidFill>
          </w14:textFill>
        </w:rPr>
        <w:t>的</w:t>
      </w:r>
      <w:r>
        <w:rPr>
          <w:rFonts w:ascii="仿宋_GB2312" w:hAnsi="仿宋_GB2312" w:cs="仿宋_GB2312"/>
          <w:color w:val="000000" w:themeColor="text1"/>
          <w:szCs w:val="28"/>
          <w14:textFill>
            <w14:solidFill>
              <w14:schemeClr w14:val="tx1"/>
            </w14:solidFill>
          </w14:textFill>
        </w:rPr>
        <w:t>资金结算</w:t>
      </w:r>
      <w:r>
        <w:rPr>
          <w:rFonts w:hint="eastAsia" w:ascii="仿宋_GB2312" w:hAnsi="仿宋_GB2312" w:cs="仿宋_GB2312"/>
          <w:color w:val="000000" w:themeColor="text1"/>
          <w:szCs w:val="28"/>
          <w14:textFill>
            <w14:solidFill>
              <w14:schemeClr w14:val="tx1"/>
            </w14:solidFill>
          </w14:textFill>
        </w:rPr>
        <w:t>活动</w:t>
      </w:r>
      <w:r>
        <w:rPr>
          <w:rFonts w:ascii="仿宋_GB2312" w:hAnsi="仿宋_GB2312" w:cs="仿宋_GB2312"/>
          <w:color w:val="000000" w:themeColor="text1"/>
          <w:szCs w:val="28"/>
          <w14:textFill>
            <w14:solidFill>
              <w14:schemeClr w14:val="tx1"/>
            </w14:solidFill>
          </w14:textFill>
        </w:rPr>
        <w:t>提供优质</w:t>
      </w:r>
      <w:r>
        <w:rPr>
          <w:rFonts w:hint="eastAsia" w:ascii="仿宋_GB2312" w:hAnsi="仿宋_GB2312" w:cs="仿宋_GB2312"/>
          <w:color w:val="000000" w:themeColor="text1"/>
          <w:szCs w:val="28"/>
          <w14:textFill>
            <w14:solidFill>
              <w14:schemeClr w14:val="tx1"/>
            </w14:solidFill>
          </w14:textFill>
        </w:rPr>
        <w:t>、便利的</w:t>
      </w:r>
      <w:r>
        <w:rPr>
          <w:rFonts w:ascii="仿宋_GB2312" w:hAnsi="仿宋_GB2312" w:cs="仿宋_GB2312"/>
          <w:color w:val="000000" w:themeColor="text1"/>
          <w:szCs w:val="28"/>
          <w14:textFill>
            <w14:solidFill>
              <w14:schemeClr w14:val="tx1"/>
            </w14:solidFill>
          </w14:textFill>
        </w:rPr>
        <w:t>金融服务。</w:t>
      </w:r>
      <w:r>
        <w:rPr>
          <w:rFonts w:hint="eastAsia"/>
          <w:color w:val="000000"/>
        </w:rPr>
        <w:t>争取</w:t>
      </w:r>
      <w:r>
        <w:rPr>
          <w:color w:val="000000"/>
          <w:lang w:val="zh-TW"/>
        </w:rPr>
        <w:t>自由贸易</w:t>
      </w:r>
      <w:r>
        <w:rPr>
          <w:rFonts w:hint="eastAsia"/>
          <w:color w:val="000000"/>
          <w:lang w:val="zh-TW"/>
        </w:rPr>
        <w:t>（FT）</w:t>
      </w:r>
      <w:r>
        <w:rPr>
          <w:color w:val="000000"/>
          <w:lang w:val="zh-TW" w:eastAsia="zh-TW"/>
        </w:rPr>
        <w:t>账户在天河中央商务区</w:t>
      </w:r>
      <w:r>
        <w:rPr>
          <w:rFonts w:hint="eastAsia"/>
          <w:color w:val="000000"/>
          <w:lang w:val="zh-TW"/>
        </w:rPr>
        <w:t>的</w:t>
      </w:r>
      <w:r>
        <w:rPr>
          <w:color w:val="000000"/>
          <w:lang w:val="zh-TW" w:eastAsia="zh-TW"/>
        </w:rPr>
        <w:t>应用</w:t>
      </w:r>
      <w:r>
        <w:rPr>
          <w:color w:val="000000"/>
          <w:lang w:val="zh-TW"/>
        </w:rPr>
        <w:t>，</w:t>
      </w:r>
      <w:r>
        <w:rPr>
          <w:lang w:val="zh-TW" w:eastAsia="zh-TW"/>
        </w:rPr>
        <w:t>落实贸易外汇收支便利化，借鉴国际通行的金融监管规则，进一步简化优质企业跨境人民币业务办理流程，鼓励符合条件的银行优化货物贸易和服务贸易外汇收支流程，提升跨境贸易</w:t>
      </w:r>
      <w:r>
        <w:rPr>
          <w:rFonts w:hint="eastAsia"/>
          <w:lang w:val="zh-TW"/>
        </w:rPr>
        <w:t>、</w:t>
      </w:r>
      <w:r>
        <w:rPr>
          <w:color w:val="000000"/>
          <w:lang w:val="zh-TW"/>
        </w:rPr>
        <w:t>投融资结算</w:t>
      </w:r>
      <w:r>
        <w:rPr>
          <w:lang w:val="zh-TW" w:eastAsia="zh-TW"/>
        </w:rPr>
        <w:t>便利化水平。</w:t>
      </w:r>
      <w:r>
        <w:rPr>
          <w:rFonts w:hint="eastAsia"/>
          <w:bCs/>
          <w:lang w:val="zh-TW"/>
        </w:rPr>
        <w:t>打造区域性私募股权投资中心。</w:t>
      </w:r>
      <w:r>
        <w:rPr>
          <w:rFonts w:ascii="仿宋_GB2312" w:hAnsi="仿宋_GB2312" w:cs="仿宋_GB2312"/>
          <w:color w:val="000000" w:themeColor="text1"/>
          <w:szCs w:val="28"/>
          <w14:textFill>
            <w14:solidFill>
              <w14:schemeClr w14:val="tx1"/>
            </w14:solidFill>
          </w14:textFill>
        </w:rPr>
        <w:t>打造航运物流综合服务中心，支持航运企业开展航运保险、航运信息服务、</w:t>
      </w:r>
      <w:r>
        <w:rPr>
          <w:rFonts w:hint="eastAsia" w:ascii="仿宋_GB2312" w:hAnsi="仿宋_GB2312" w:cs="仿宋_GB2312"/>
          <w:color w:val="000000" w:themeColor="text1"/>
          <w:szCs w:val="28"/>
          <w14:textFill>
            <w14:solidFill>
              <w14:schemeClr w14:val="tx1"/>
            </w14:solidFill>
          </w14:textFill>
        </w:rPr>
        <w:t>海事</w:t>
      </w:r>
      <w:r>
        <w:rPr>
          <w:rFonts w:ascii="仿宋_GB2312" w:hAnsi="仿宋_GB2312" w:cs="仿宋_GB2312"/>
          <w:color w:val="000000" w:themeColor="text1"/>
          <w:szCs w:val="28"/>
          <w14:textFill>
            <w14:solidFill>
              <w14:schemeClr w14:val="tx1"/>
            </w14:solidFill>
          </w14:textFill>
        </w:rPr>
        <w:t>服务、</w:t>
      </w:r>
      <w:r>
        <w:rPr>
          <w:rFonts w:hint="eastAsia" w:ascii="仿宋_GB2312" w:hAnsi="仿宋_GB2312" w:cs="仿宋_GB2312"/>
          <w:color w:val="000000" w:themeColor="text1"/>
          <w:szCs w:val="28"/>
          <w14:textFill>
            <w14:solidFill>
              <w14:schemeClr w14:val="tx1"/>
            </w14:solidFill>
          </w14:textFill>
        </w:rPr>
        <w:t>航运</w:t>
      </w:r>
      <w:r>
        <w:rPr>
          <w:rFonts w:ascii="仿宋_GB2312" w:hAnsi="仿宋_GB2312" w:cs="仿宋_GB2312"/>
          <w:color w:val="000000" w:themeColor="text1"/>
          <w:szCs w:val="28"/>
          <w14:textFill>
            <w14:solidFill>
              <w14:schemeClr w14:val="tx1"/>
            </w14:solidFill>
          </w14:textFill>
        </w:rPr>
        <w:t>仲裁、海损理算、航运交易、船舶融资租赁等高端航运服务。</w:t>
      </w:r>
      <w:r>
        <w:rPr>
          <w:rFonts w:hint="eastAsia" w:ascii="仿宋_GB2312" w:hAnsi="仿宋_GB2312" w:cs="仿宋_GB2312"/>
          <w:color w:val="000000" w:themeColor="text1"/>
          <w:szCs w:val="28"/>
          <w14:textFill>
            <w14:solidFill>
              <w14:schemeClr w14:val="tx1"/>
            </w14:solidFill>
          </w14:textFill>
        </w:rPr>
        <w:t>推动建立“一带一路”服务平台，建设粤港澳专业资质互认平台，打造离岸贸易网络平台。</w:t>
      </w:r>
    </w:p>
    <w:p>
      <w:pPr>
        <w:pStyle w:val="15"/>
        <w:spacing w:before="312" w:after="312" w:line="560" w:lineRule="exact"/>
      </w:pPr>
      <w:bookmarkStart w:id="49" w:name="_Toc100870491"/>
      <w:r>
        <w:rPr>
          <w:rFonts w:hint="eastAsia"/>
        </w:rPr>
        <w:t>完善流通与投资循环体系</w:t>
      </w:r>
      <w:bookmarkEnd w:id="49"/>
    </w:p>
    <w:p>
      <w:pPr>
        <w:spacing w:line="560" w:lineRule="exact"/>
        <w:ind w:firstLine="562" w:firstLineChars="200"/>
      </w:pPr>
      <w:r>
        <w:rPr>
          <w:rFonts w:hint="eastAsia"/>
          <w:b/>
        </w:rPr>
        <w:t>提升产业链增值服务</w:t>
      </w:r>
      <w:r>
        <w:rPr>
          <w:rFonts w:hint="eastAsia"/>
        </w:rPr>
        <w:t>。借助城市更新的发展契机，</w:t>
      </w:r>
      <w:r>
        <w:t>同步疏解批发</w:t>
      </w:r>
      <w:r>
        <w:rPr>
          <w:rFonts w:hint="eastAsia"/>
        </w:rPr>
        <w:t>产业链</w:t>
      </w:r>
      <w:r>
        <w:t>上物流、仓储等非核心功能，</w:t>
      </w:r>
      <w:r>
        <w:rPr>
          <w:rFonts w:hint="eastAsia"/>
        </w:rPr>
        <w:t>借助天河中央商务区金融业</w:t>
      </w:r>
      <w:r>
        <w:t>和信息产业</w:t>
      </w:r>
      <w:r>
        <w:rPr>
          <w:rFonts w:hint="eastAsia"/>
        </w:rPr>
        <w:t>的</w:t>
      </w:r>
      <w:r>
        <w:t>优势，</w:t>
      </w:r>
      <w:r>
        <w:rPr>
          <w:rFonts w:hint="eastAsia"/>
        </w:rPr>
        <w:t>掌控</w:t>
      </w:r>
      <w:r>
        <w:t>资金</w:t>
      </w:r>
      <w:r>
        <w:rPr>
          <w:rFonts w:hint="eastAsia"/>
        </w:rPr>
        <w:t>流和</w:t>
      </w:r>
      <w:r>
        <w:t>信息流</w:t>
      </w:r>
      <w:r>
        <w:rPr>
          <w:rFonts w:hint="eastAsia"/>
        </w:rPr>
        <w:t>等稀缺资源</w:t>
      </w:r>
      <w:r>
        <w:t>配置环节</w:t>
      </w:r>
      <w:r>
        <w:rPr>
          <w:rFonts w:hint="eastAsia"/>
        </w:rPr>
        <w:t>，鼓励大宗商品企业向供应链金融、物流增值服务等环节拓展。提升大宗商品供应链能级和影响力，支持存量企业延链、补链和投资并购，在金属、煤炭、棉麻、农产品、新能源等领域引进和培育一批具有核心竞争力的贸易“链主”企业。</w:t>
      </w:r>
    </w:p>
    <w:p>
      <w:pPr>
        <w:spacing w:line="560" w:lineRule="exact"/>
        <w:ind w:firstLine="562" w:firstLineChars="200"/>
        <w:rPr>
          <w:rFonts w:ascii="仿宋_GB2312" w:hAnsi="仿宋_GB2312"/>
        </w:rPr>
      </w:pPr>
      <w:r>
        <w:rPr>
          <w:rFonts w:hint="eastAsia"/>
          <w:b/>
        </w:rPr>
        <w:t>加强产业链上下游协同</w:t>
      </w:r>
      <w:r>
        <w:rPr>
          <w:rFonts w:hint="eastAsia"/>
        </w:rPr>
        <w:t>。利用天河中央商务区商贸业高度发展、总部集聚的优势，大力拓展经济纵深，支持龙头企业在国内合作布局建设产业链和产业集群，发挥总部经济的辐射作用，拉动周边地区上下游配套产业发展。鼓励区内商业服务企业不断增强服务实体经济的能力，从价值链的两端推进产业链建设。</w:t>
      </w:r>
    </w:p>
    <w:p>
      <w:pPr>
        <w:spacing w:line="560" w:lineRule="exact"/>
        <w:ind w:firstLine="562" w:firstLineChars="200"/>
      </w:pPr>
      <w:r>
        <w:rPr>
          <w:rFonts w:hint="eastAsia"/>
          <w:b/>
        </w:rPr>
        <w:t>畅通投资循环体系</w:t>
      </w:r>
      <w:r>
        <w:rPr>
          <w:rFonts w:hint="eastAsia"/>
        </w:rPr>
        <w:t>。创新投融资机制，拓展重大项目融资渠道，形成市场主导的投资内生增长机制。优化投资环境，充分调动包括民间投资、境外投资在内的各类社会资本积极性，保持投资合理增长。创新投资管理方式，强化企业投资主体地位，加大政府与社会资本合作力度，发挥政府投资撬动作用，搭建和完善投融资供需对接平台，引导各类投资机构投资向区内优质项目流动。降低民间投资的行业和市场准入门槛，探索特许经营、投资补助、政府购买、公共私营合作制（P</w:t>
      </w:r>
      <w:r>
        <w:t>PP模式</w:t>
      </w:r>
      <w:r>
        <w:rPr>
          <w:rFonts w:hint="eastAsia"/>
        </w:rPr>
        <w:t>）等服务方式，积极引导私人投资参与政府投资项目，疏通投资渠道。</w:t>
      </w:r>
    </w:p>
    <w:p>
      <w:pPr>
        <w:spacing w:line="560" w:lineRule="exact"/>
        <w:ind w:firstLine="562" w:firstLineChars="200"/>
      </w:pPr>
      <w:r>
        <w:rPr>
          <w:rFonts w:hint="eastAsia"/>
          <w:b/>
        </w:rPr>
        <w:t>聚焦新基建，扩大有效投资</w:t>
      </w:r>
      <w:r>
        <w:rPr>
          <w:rFonts w:hint="eastAsia"/>
        </w:rPr>
        <w:t>。疏通资金链，推动创新链、资金链和产业链的循环，引导企业向城市更新和新型基础设施建设领域投资。在5</w:t>
      </w:r>
      <w:r>
        <w:t>G</w:t>
      </w:r>
      <w:r>
        <w:rPr>
          <w:rFonts w:hint="eastAsia"/>
        </w:rPr>
        <w:t>、</w:t>
      </w:r>
      <w:r>
        <w:t>人工智能</w:t>
      </w:r>
      <w:r>
        <w:rPr>
          <w:rFonts w:hint="eastAsia"/>
        </w:rPr>
        <w:t>、工业互联网、充电基础设施等四大基建领域实施专项行动，加大对智慧城市和民生工程等重点领域的投资力度。全面调动周边资源，深化重点项目“攻城拔寨”行动，推动形成“投产一批、建设一批、开工一批、储备一批”的滚动发展格局。重点推动国际金融城起步区和东区建设提速。</w:t>
      </w:r>
    </w:p>
    <w:p>
      <w:pPr>
        <w:spacing w:line="560" w:lineRule="exact"/>
        <w:ind w:firstLine="562" w:firstLineChars="200"/>
      </w:pPr>
      <w:r>
        <w:rPr>
          <w:rFonts w:hint="eastAsia" w:ascii="仿宋_GB2312" w:hAnsi="仿宋_GB2312" w:cs="仿宋_GB2312"/>
          <w:b/>
        </w:rPr>
        <w:t>加强国际化招商引资。</w:t>
      </w:r>
      <w:r>
        <w:t>加快构建高层次、国际化招商平台和海外招商网络，重点吸引世界500强、跨国公司、行业领军企业来天河投资兴业。</w:t>
      </w:r>
      <w:r>
        <w:rPr>
          <w:rFonts w:hint="eastAsia"/>
        </w:rPr>
        <w:t>加大组织筹划在香港、澳门地区的招商活动频次，积极赴港澳地区开展招商推介，积极承办粤港服务贸易自由化推介会、国际贸易投资展览会等重要会展。定期联系领事机构和境外商会，聘请领事馆商务处和商会负责人作为“招商大使”，宣传推介天河中央商务区，搜集、整理、反馈有效供需信息，协助做好项目洽谈、签约工作。积极参加迪拜国际投资年会、世界金融与银行协会年会等国际推介会。进一步加强与国际知名中央商务区沟通交流，实现资源共享，共谋发展。</w:t>
      </w:r>
      <w:r>
        <w:t>坚持敲门招商、以商招商、全产业链招商，形成多方挖掘招商资源、合力推动项目落地的大招商格局。加快优质项目引进力度，鼓励引导各类资本投向高端服务业和高新技术产业，争取更多具备国际先进水平和较强产业辐射带动力的项目落户。</w:t>
      </w:r>
    </w:p>
    <w:p>
      <w:pPr>
        <w:ind w:firstLine="562" w:firstLineChars="200"/>
        <w:rPr>
          <w:szCs w:val="36"/>
        </w:rPr>
      </w:pPr>
      <w:r>
        <w:rPr>
          <w:rFonts w:hint="eastAsia" w:cs="Times New Roman"/>
          <w:b/>
          <w:bCs/>
          <w:szCs w:val="32"/>
        </w:rPr>
        <w:t>整合资源助力科技并购顺利运转</w:t>
      </w:r>
      <w:r>
        <w:rPr>
          <w:rFonts w:hint="eastAsia" w:cs="Times New Roman"/>
          <w:bCs/>
          <w:szCs w:val="32"/>
        </w:rPr>
        <w:t>。统筹驻外机构，建立高效对外合作机制，帮助企业更好应对跨境科技并购可能存在的国家安全审查、反垄断审查、国有全资或控股企业的特殊投资限制等。整合区内丰富的金融服务、商务服务、高端人才和企业资源，加强与境内行业协会、商会、国际证券交易市场、著名会计师事务所、知名投资银行合作交流，着力推进跨境科技并购。建立科技招商服务中心，帮助广东企业对接境外金融、法律、审计、市场调查等中介服务机构，有力推动跨境科技并购交易。积极灵活使用海外人才、加大国内人才引进力度、本省人才培养力度，打破跨境科技并购的人才瓶颈。</w:t>
      </w:r>
    </w:p>
    <w:p>
      <w:pPr>
        <w:ind w:firstLine="560" w:firstLineChars="200"/>
        <w:rPr>
          <w:bCs/>
        </w:rPr>
      </w:pPr>
      <w:r>
        <w:br w:type="page"/>
      </w:r>
    </w:p>
    <w:p>
      <w:pPr>
        <w:pStyle w:val="19"/>
      </w:pPr>
      <w:bookmarkStart w:id="50" w:name="_Toc100870492"/>
      <w:r>
        <w:rPr>
          <w:rFonts w:hint="eastAsia"/>
        </w:rPr>
        <w:t>强化制度创新 构建宜商宜居商务区</w:t>
      </w:r>
      <w:bookmarkEnd w:id="50"/>
    </w:p>
    <w:p>
      <w:pPr>
        <w:spacing w:line="560" w:lineRule="exact"/>
        <w:ind w:firstLine="560" w:firstLineChars="200"/>
      </w:pPr>
      <w:r>
        <w:rPr>
          <w:rFonts w:hint="eastAsia"/>
        </w:rPr>
        <w:t>坚持以人民为中心的发展思想，强化制度创新，不断增强经济社会发展动力。树立“人人都是营商环境、处处优化营商环境”理念，对照世界银行全球营商环境评估、国家和省、市营商环境评价体系，打造国家营商环境创新试点区域。</w:t>
      </w:r>
      <w:r>
        <w:rPr>
          <w:rFonts w:hint="eastAsia"/>
          <w:szCs w:val="28"/>
        </w:rPr>
        <w:t>完善共建共治共享的社会治理制度，探索创新基层治理新模式。</w:t>
      </w:r>
      <w:r>
        <w:rPr>
          <w:rFonts w:hint="eastAsia"/>
        </w:rPr>
        <w:t>抓住医疗、教育、就业、住房等人民最关心最直接最现实的新老问题，健全公共服务体系，</w:t>
      </w:r>
      <w:r>
        <w:t>提高公共服务水平</w:t>
      </w:r>
      <w:r>
        <w:rPr>
          <w:rFonts w:hint="eastAsia"/>
        </w:rPr>
        <w:t>。从自然、社区、社会三个层面，以绿色、温暖、包容为主题，持续优化城区生态环境，提高社区和社会包容性，提升人民群众生活质量。</w:t>
      </w:r>
    </w:p>
    <w:p>
      <w:pPr>
        <w:pStyle w:val="15"/>
        <w:spacing w:before="312" w:after="312" w:line="560" w:lineRule="exact"/>
      </w:pPr>
      <w:bookmarkStart w:id="51" w:name="_Toc100870493"/>
      <w:r>
        <w:rPr>
          <w:rFonts w:hint="eastAsia"/>
        </w:rPr>
        <w:t>持续优化营商环境</w:t>
      </w:r>
      <w:bookmarkEnd w:id="51"/>
    </w:p>
    <w:p>
      <w:pPr>
        <w:spacing w:line="560" w:lineRule="exact"/>
        <w:ind w:firstLine="562"/>
        <w:rPr>
          <w:rFonts w:cs="宋体"/>
          <w:b/>
          <w:szCs w:val="24"/>
        </w:rPr>
      </w:pPr>
      <w:r>
        <w:rPr>
          <w:rFonts w:hint="eastAsia"/>
          <w:b/>
        </w:rPr>
        <w:t>强化</w:t>
      </w:r>
      <w:r>
        <w:rPr>
          <w:b/>
        </w:rPr>
        <w:t>公平竞争的市场环境</w:t>
      </w:r>
      <w:r>
        <w:rPr>
          <w:rFonts w:hint="eastAsia"/>
          <w:b/>
        </w:rPr>
        <w:t>。</w:t>
      </w:r>
      <w:r>
        <w:rPr>
          <w:rFonts w:hint="eastAsia"/>
        </w:rPr>
        <w:t>切实落实市场主体平等进入权利，便利企业开办与注销流程，</w:t>
      </w:r>
      <w:r>
        <w:rPr>
          <w:rFonts w:hint="eastAsia" w:cs="宋体"/>
          <w:szCs w:val="24"/>
        </w:rPr>
        <w:t>完善企业生命周期服务。严格落实国家各项减税降费政策，及时研究解决政策落实中的具体问题，确保减税降费政策全面、及时惠及市场主体。发展政府性融资担保机构，建立普惠型贷款风险补偿机制和应急转贷机制，支持符合产业政策、有市场发展前景的中小微企业和科技创新型企业发展。开展知识产权质押融资、探索知识产权证券化等金融创新。支持企业建设产业供应链数字化平台，建立产业供应链风险预警和应对机制，加强与产业供应链上下游的协同合作。</w:t>
      </w:r>
    </w:p>
    <w:p>
      <w:pPr>
        <w:pStyle w:val="21"/>
        <w:spacing w:after="0" w:line="560" w:lineRule="exact"/>
        <w:ind w:firstLine="562" w:firstLineChars="200"/>
        <w:rPr>
          <w:rFonts w:ascii="仿宋" w:hAnsi="仿宋" w:eastAsia="仿宋_GB2312" w:cs="仿宋_GB2312"/>
          <w:sz w:val="28"/>
        </w:rPr>
      </w:pPr>
      <w:r>
        <w:rPr>
          <w:rFonts w:ascii="仿宋" w:hAnsi="仿宋" w:eastAsia="仿宋_GB2312" w:cs="仿宋_GB2312"/>
          <w:b/>
          <w:sz w:val="28"/>
        </w:rPr>
        <w:t>构筑公平正义的法治环境</w:t>
      </w:r>
      <w:r>
        <w:rPr>
          <w:rFonts w:hint="eastAsia" w:ascii="仿宋" w:hAnsi="仿宋" w:eastAsia="仿宋_GB2312" w:cs="仿宋_GB2312"/>
          <w:b/>
          <w:sz w:val="28"/>
        </w:rPr>
        <w:t>。</w:t>
      </w:r>
      <w:r>
        <w:rPr>
          <w:rFonts w:hint="eastAsia" w:ascii="仿宋" w:hAnsi="仿宋" w:eastAsia="仿宋_GB2312" w:cs="仿宋_GB2312"/>
          <w:sz w:val="28"/>
        </w:rPr>
        <w:t>依法平等保护市场主体合法权益。探索遵循低价有偿原则的市场化调解服务机制，完善相关配套制度，在天河中央商务区或周边实体化运作。支持民营企业公司律师试点，设立企业法治体检中心。依法推动境外知名仲裁及争议解决机构设立业务机构，着力构建与国际接轨的商事争议多元解决机制。依法推进包容审慎监管与自由裁量执法，依托全市统一的市场管理容错机制，建立市场主体轻微违法违规经营行为免予行政处罚和行政强制清单。</w:t>
      </w:r>
    </w:p>
    <w:p>
      <w:pPr>
        <w:spacing w:line="560" w:lineRule="exact"/>
        <w:ind w:firstLine="562" w:firstLineChars="200"/>
        <w:rPr>
          <w:rFonts w:cs="仿宋_GB2312"/>
          <w:szCs w:val="32"/>
        </w:rPr>
      </w:pPr>
      <w:r>
        <w:rPr>
          <w:rFonts w:hint="eastAsia" w:cs="宋体"/>
          <w:b/>
          <w:szCs w:val="24"/>
        </w:rPr>
        <w:t>建立营商环境反馈流程，畅通政企沟通机制</w:t>
      </w:r>
      <w:r>
        <w:rPr>
          <w:rFonts w:hint="eastAsia" w:cs="宋体"/>
          <w:szCs w:val="24"/>
        </w:rPr>
        <w:t>。</w:t>
      </w:r>
      <w:r>
        <w:rPr>
          <w:rFonts w:hint="eastAsia"/>
        </w:rPr>
        <w:t>构建亲清政商关系，</w:t>
      </w:r>
      <w:r>
        <w:rPr>
          <w:rFonts w:hint="eastAsia" w:cs="宋体"/>
          <w:szCs w:val="24"/>
        </w:rPr>
        <w:t>建立常态化的政企沟通机制，听取市场主体意见，为市场主体提供政策信息，协调解决市场主体的困难和问题。培育和发展各类行业协会、商会，及时反映行业诉求，组织制定和实施团体标准，规范行业秩序、降低交易成本，为市场主体提供信息咨询、宣传培训、市场拓展、权益保护、纠纷处理以及人才评价等方面的服务。</w:t>
      </w:r>
      <w:r>
        <w:rPr>
          <w:rFonts w:hint="eastAsia" w:cs="仿宋_GB2312"/>
          <w:szCs w:val="32"/>
        </w:rPr>
        <w:t>优化提升一体化政务服务自助机布点，将网上政务服务向银行网点智能自助终端深度延伸，利用党群服务站、政务小屋等载体打造十分钟政务服务圈。</w:t>
      </w:r>
    </w:p>
    <w:p>
      <w:pPr>
        <w:spacing w:line="560" w:lineRule="exact"/>
        <w:ind w:firstLine="562" w:firstLineChars="200"/>
        <w:rPr>
          <w:rFonts w:cs="仿宋_GB2312"/>
          <w:szCs w:val="32"/>
        </w:rPr>
      </w:pPr>
      <w:r>
        <w:rPr>
          <w:rFonts w:hint="eastAsia" w:ascii="仿宋_GB2312" w:hAnsi="仿宋_GB2312" w:cs="仿宋_GB2312"/>
          <w:b/>
          <w:bCs/>
          <w:color w:val="000000"/>
        </w:rPr>
        <w:t>衔接国</w:t>
      </w:r>
      <w:r>
        <w:rPr>
          <w:rFonts w:hint="eastAsia" w:ascii="仿宋_GB2312" w:hAnsi="仿宋_GB2312" w:cs="仿宋_GB2312"/>
          <w:b/>
          <w:bCs/>
        </w:rPr>
        <w:t>际规</w:t>
      </w:r>
      <w:r>
        <w:rPr>
          <w:rFonts w:hint="eastAsia" w:ascii="仿宋_GB2312" w:hAnsi="仿宋_GB2312" w:cs="仿宋_GB2312"/>
          <w:b/>
          <w:bCs/>
          <w:color w:val="000000"/>
        </w:rPr>
        <w:t>则，打造国际化营商环境。</w:t>
      </w:r>
      <w:r>
        <w:rPr>
          <w:rFonts w:hint="eastAsia" w:ascii="仿宋_GB2312" w:hAnsi="仿宋_GB2312" w:cs="仿宋_GB2312"/>
          <w:bCs/>
          <w:color w:val="000000"/>
        </w:rPr>
        <w:t>对标国际一流标准和经贸规则，抢抓国家营商环境创新试点城市建设改革政策红利，积极争取国家支持授权事项在天河中央商务区先行先试。争取将天河中央商务区纳入广东自由贸易试验区或者联动发展区，加快建设粤港澳服务贸易自由化示范区。建设粤港澳大湾区国际商务与数字经济仲裁中心，推动亚太经合组织企业间跨境商事争议在线解决机制建设项目落户。</w:t>
      </w:r>
    </w:p>
    <w:p>
      <w:pPr>
        <w:pStyle w:val="15"/>
        <w:spacing w:before="312" w:after="312" w:line="560" w:lineRule="exact"/>
      </w:pPr>
      <w:bookmarkStart w:id="52" w:name="_Toc100870494"/>
      <w:r>
        <w:rPr>
          <w:rFonts w:hint="eastAsia"/>
        </w:rPr>
        <w:t>探索市域社会治理现代化</w:t>
      </w:r>
      <w:bookmarkEnd w:id="52"/>
    </w:p>
    <w:p>
      <w:pPr>
        <w:spacing w:line="560" w:lineRule="exact"/>
        <w:ind w:firstLine="563"/>
        <w:rPr>
          <w:szCs w:val="28"/>
        </w:rPr>
      </w:pPr>
      <w:r>
        <w:rPr>
          <w:rFonts w:hint="eastAsia"/>
          <w:b/>
          <w:szCs w:val="28"/>
        </w:rPr>
        <w:t>加强基层党建工作，</w:t>
      </w:r>
      <w:r>
        <w:rPr>
          <w:b/>
          <w:szCs w:val="28"/>
        </w:rPr>
        <w:t>搭建区域党建平台</w:t>
      </w:r>
      <w:r>
        <w:rPr>
          <w:rFonts w:hint="eastAsia"/>
          <w:b/>
          <w:szCs w:val="28"/>
        </w:rPr>
        <w:t>。</w:t>
      </w:r>
      <w:r>
        <w:rPr>
          <w:rFonts w:hint="eastAsia"/>
        </w:rPr>
        <w:t>将天河中央商务区作为市域社会治理现代化试验田，培育一批实践亮点。完善“令行禁止、有呼必应”党建，引领基层共建共治共享社会治理格局。</w:t>
      </w:r>
      <w:r>
        <w:rPr>
          <w:szCs w:val="28"/>
        </w:rPr>
        <w:t>健全“一核多元”区域化党建机制，统筹协调辖内各项党建资源和社会治理资源，提升社会治理水平。推进业主委员会党组织建设，健全“党组织+业主委员会+物业服务企业”三方联动机制。优化商圈、园区、商务楼宇党的组织体系，健全非公企业党建“红联共建”机制。</w:t>
      </w:r>
    </w:p>
    <w:p>
      <w:pPr>
        <w:spacing w:line="560" w:lineRule="exact"/>
        <w:ind w:firstLine="562" w:firstLineChars="200"/>
      </w:pPr>
      <w:r>
        <w:rPr>
          <w:rFonts w:hint="eastAsia"/>
          <w:b/>
          <w:szCs w:val="28"/>
        </w:rPr>
        <w:t>完善社会治理体系，</w:t>
      </w:r>
      <w:r>
        <w:rPr>
          <w:rFonts w:hint="eastAsia"/>
          <w:b/>
          <w:bCs/>
        </w:rPr>
        <w:t>提升公共服务便利化</w:t>
      </w:r>
      <w:r>
        <w:rPr>
          <w:rFonts w:hint="eastAsia"/>
          <w:b/>
          <w:szCs w:val="28"/>
        </w:rPr>
        <w:t>。</w:t>
      </w:r>
      <w:r>
        <w:rPr>
          <w:rFonts w:hint="eastAsia"/>
          <w:szCs w:val="28"/>
        </w:rPr>
        <w:t>进一步健全“全响应”网格化社会治理体系，</w:t>
      </w:r>
      <w:r>
        <w:rPr>
          <w:szCs w:val="28"/>
        </w:rPr>
        <w:t>统筹网格内党的建设、城市管理、综合治理、流动人口管理、消防、应急管理、社会保障、社会救助等工作，实现“多规合一”，形成基层治理“一张网”。</w:t>
      </w:r>
      <w:r>
        <w:rPr>
          <w:rFonts w:hint="eastAsia"/>
          <w:bCs/>
        </w:rPr>
        <w:t>提升公共服务便利化</w:t>
      </w:r>
      <w:r>
        <w:rPr>
          <w:rFonts w:hint="eastAsia"/>
        </w:rPr>
        <w:t>。建设社会事业“15分钟服务圈”，以社区为圆心、使群众从家门口出发，步行15分钟，即可享受教育、卫生、养老、文化、体育等基本公共服务。依托猎德人家等综合服务平台，</w:t>
      </w:r>
      <w:r>
        <w:rPr>
          <w:rFonts w:hint="eastAsia"/>
          <w:lang w:val="zh-TW"/>
        </w:rPr>
        <w:t>建立健全来穗人员参与社区治理机制，构建“立足小社区、实现大融合”的来穗人员融合社区联动体系。高标准推进国际社区建设，推动</w:t>
      </w:r>
      <w:r>
        <w:rPr>
          <w:rFonts w:hint="eastAsia"/>
        </w:rPr>
        <w:t>市、区两级涉外审批事项下沉社区，精细做好外籍人员服务管理。</w:t>
      </w:r>
    </w:p>
    <w:p>
      <w:pPr>
        <w:spacing w:line="560" w:lineRule="exact"/>
        <w:ind w:firstLine="562" w:firstLineChars="200"/>
        <w:rPr>
          <w:szCs w:val="28"/>
        </w:rPr>
      </w:pPr>
      <w:r>
        <w:rPr>
          <w:b/>
        </w:rPr>
        <w:t>推动社会治理信息化智慧化</w:t>
      </w:r>
      <w:r>
        <w:rPr>
          <w:rFonts w:hint="eastAsia"/>
          <w:b/>
        </w:rPr>
        <w:t>。</w:t>
      </w:r>
      <w:r>
        <w:rPr>
          <w:rFonts w:hint="eastAsia"/>
          <w:szCs w:val="28"/>
        </w:rPr>
        <w:t>深入推进“互联网+政务服务”，有效拓展公共服务职能，扩大政务服务种类和覆盖面，提高公共服务效率。借助大数据为社会治理赋能，鼓励社会治理主体依法参与政务数据的开发利用，提升政务数据服务社会治理的综合效能。推动</w:t>
      </w:r>
      <w:r>
        <w:rPr>
          <w:szCs w:val="28"/>
        </w:rPr>
        <w:t>人口、车辆等公安基础数据与政务数据的深度融合，创新运用</w:t>
      </w:r>
      <w:r>
        <w:rPr>
          <w:rFonts w:hint="eastAsia"/>
          <w:szCs w:val="28"/>
        </w:rPr>
        <w:t>，</w:t>
      </w:r>
      <w:r>
        <w:rPr>
          <w:szCs w:val="28"/>
        </w:rPr>
        <w:t>不断提升社会治理智能化、精细化、专业化水平。</w:t>
      </w:r>
      <w:r>
        <w:rPr>
          <w:rFonts w:hint="eastAsia"/>
          <w:szCs w:val="28"/>
        </w:rPr>
        <w:t>充分利用社交媒体搜集和传播信息的作用，推动政务透明，提升面对重大公共安全事件时的应对速度，维持社会安全稳定。充分借助智能互联技术，推动社会治理向社会协同治理转变，探索实施“互联网+群众路线”治理模式，调动广大群众积极参与社会治理，扩大参与广度，拓展参与深度。</w:t>
      </w:r>
    </w:p>
    <w:p>
      <w:pPr>
        <w:spacing w:line="560" w:lineRule="exact"/>
        <w:ind w:firstLine="562" w:firstLineChars="200"/>
        <w:rPr>
          <w:szCs w:val="28"/>
        </w:rPr>
      </w:pPr>
      <w:r>
        <w:rPr>
          <w:b/>
          <w:szCs w:val="28"/>
        </w:rPr>
        <w:t>提高生态环境综合治理水平</w:t>
      </w:r>
      <w:r>
        <w:rPr>
          <w:rFonts w:hint="eastAsia"/>
          <w:b/>
          <w:szCs w:val="28"/>
        </w:rPr>
        <w:t>。</w:t>
      </w:r>
      <w:r>
        <w:rPr>
          <w:rFonts w:hint="eastAsia"/>
          <w:szCs w:val="28"/>
        </w:rPr>
        <w:t>深入开展大气污染综合治理，改善水环境质量，加强固体废物综合利用和处理处置，推进污泥干化减量处理处置，强化噪声污染防治。完善天河中央商务区绿化建设，控制环境噪声。加快推进绿色低碳发展，</w:t>
      </w:r>
      <w:r>
        <w:rPr>
          <w:rFonts w:hint="eastAsia"/>
        </w:rPr>
        <w:t>将绿色理念植入经济发展过程中，大力发展城市绿色经济，倡导绿色生产，秉承“绿水青山就是金山银山的”的价值理念，实现天河中央商务区与绿色建设的共同发展。</w:t>
      </w:r>
      <w:r>
        <w:rPr>
          <w:rFonts w:hint="eastAsia" w:ascii="仿宋_GB2312"/>
          <w:kern w:val="0"/>
          <w:szCs w:val="28"/>
        </w:rPr>
        <w:t>打造节能环保楼宇，支持利用市、区权属的闲置空间建设一批停车场、充电桩等，提高环境体验。</w:t>
      </w:r>
      <w:r>
        <w:rPr>
          <w:szCs w:val="28"/>
        </w:rPr>
        <w:t>推行绿色消费、绿色居住、绿色出行</w:t>
      </w:r>
      <w:r>
        <w:rPr>
          <w:rFonts w:hint="eastAsia"/>
          <w:szCs w:val="28"/>
        </w:rPr>
        <w:t>、</w:t>
      </w:r>
      <w:r>
        <w:rPr>
          <w:rFonts w:hint="eastAsia"/>
        </w:rPr>
        <w:t>绿色教育、绿色医疗等</w:t>
      </w:r>
      <w:r>
        <w:rPr>
          <w:szCs w:val="28"/>
        </w:rPr>
        <w:t>，加快形成绿色生活方式</w:t>
      </w:r>
      <w:r>
        <w:rPr>
          <w:rFonts w:hint="eastAsia"/>
        </w:rPr>
        <w:t>。</w:t>
      </w:r>
      <w:r>
        <w:rPr>
          <w:rFonts w:hint="eastAsia"/>
          <w:szCs w:val="28"/>
        </w:rPr>
        <w:t>根据上级政府制定的碳排放达峰时间表和路线图，着力推动中央商务区的碳减排工作，</w:t>
      </w:r>
      <w:r>
        <w:rPr>
          <w:szCs w:val="28"/>
        </w:rPr>
        <w:t>稳步降低能耗强度，</w:t>
      </w:r>
      <w:r>
        <w:rPr>
          <w:rFonts w:hint="eastAsia"/>
          <w:szCs w:val="28"/>
        </w:rPr>
        <w:t>完成温室气体减排任务。</w:t>
      </w:r>
    </w:p>
    <w:p>
      <w:pPr>
        <w:pStyle w:val="15"/>
        <w:spacing w:before="312" w:after="312" w:line="560" w:lineRule="exact"/>
      </w:pPr>
      <w:bookmarkStart w:id="53" w:name="_Toc100870495"/>
      <w:r>
        <w:t>提高公共服务水平</w:t>
      </w:r>
      <w:bookmarkEnd w:id="53"/>
    </w:p>
    <w:p>
      <w:pPr>
        <w:spacing w:line="560" w:lineRule="exact"/>
        <w:ind w:firstLine="562" w:firstLineChars="200"/>
      </w:pPr>
      <w:r>
        <w:rPr>
          <w:rFonts w:hint="eastAsia"/>
          <w:b/>
        </w:rPr>
        <w:t>加大基础教育资源供给</w:t>
      </w:r>
      <w:r>
        <w:rPr>
          <w:rFonts w:hint="eastAsia"/>
        </w:rPr>
        <w:t>。鼓励支持村集体、企事业单位等举办幼儿园和小学，改建扩建公办学校，缓解天河北林和地段学位紧张情况。促进民办教育规范化品质化发展，增加学位供给。</w:t>
      </w:r>
    </w:p>
    <w:p>
      <w:pPr>
        <w:spacing w:line="560" w:lineRule="exact"/>
        <w:ind w:firstLine="562" w:firstLineChars="200"/>
      </w:pPr>
      <w:r>
        <w:rPr>
          <w:rFonts w:hint="eastAsia"/>
          <w:b/>
        </w:rPr>
        <w:t>积极扩大教育对外开放</w:t>
      </w:r>
      <w:r>
        <w:rPr>
          <w:rFonts w:hint="eastAsia"/>
        </w:rPr>
        <w:t>。引进境外优质教育资源，鼓励中外教育机构开展合作办学，支持基础教育国际化发展，实现教育资源供给多样化。推进与粤港澳大湾区公共服务合作共享，探索融合教育模式，鼓励天河中央商务区内学校与粤港澳大湾区交流和合作。依托粤港澳大湾区STEM教育联盟等机制，积极参与粤港澳大湾区国际教育示范区建设。积极引入港澳优质资源，扩大港澳子弟学校办学规模。</w:t>
      </w:r>
    </w:p>
    <w:p>
      <w:pPr>
        <w:spacing w:line="560" w:lineRule="exact"/>
        <w:ind w:firstLine="562" w:firstLineChars="200"/>
      </w:pPr>
      <w:r>
        <w:rPr>
          <w:rFonts w:hint="eastAsia"/>
          <w:b/>
        </w:rPr>
        <w:t>加快推动健康天河中央商务区建设</w:t>
      </w:r>
      <w:r>
        <w:rPr>
          <w:rFonts w:hint="eastAsia"/>
        </w:rPr>
        <w:t>。依托天河中央商务区数字经济产业的发展优势，加强卫生健康信息化建设，大力发展智慧医疗。促进社会办医健康发展，为社会办医提供便利条件，加快推动粤港澳医疗专业资质认证，探索放开港澳医疗机构准入限制。支持有条件的医院与境外保险机构合作，加入国际医疗保险直付网络，通过市场主体建立第三方国际医疗保险结算平台。</w:t>
      </w:r>
    </w:p>
    <w:p>
      <w:pPr>
        <w:spacing w:line="560" w:lineRule="exact"/>
        <w:ind w:firstLine="562" w:firstLineChars="200"/>
      </w:pPr>
      <w:r>
        <w:rPr>
          <w:rFonts w:hint="eastAsia"/>
          <w:b/>
        </w:rPr>
        <w:t>全面落实就业优先政策</w:t>
      </w:r>
      <w:r>
        <w:rPr>
          <w:rFonts w:hint="eastAsia"/>
        </w:rPr>
        <w:t>。依托天河中央商务区人力资源服务机构集聚的优势，把握数字经济发展浪潮，建立健全人力资源服务体制机制，加强人才大数据建设，提升人才服务业的精准服务能力。建立健全劳动人事争议联合调解工作机制，畅通劳动者维权渠道，引导市场主体加强内部集体协商制度建设，加大监督执法力度，依法保护劳动者及企业合法权益。支持市场主体采用灵活用工机制，引导有需求的企业开展共享用工合作。顺应零工经济、共享平台等技术、周期变化趋势，发展“一培、两访、三新、四服”人力资源全产业体系，形成涵盖灵活用工、劳务派遣、中高端人才访寻、招聘流程外包、培训等的“招、管、育、留”完整产业链条。</w:t>
      </w:r>
    </w:p>
    <w:p>
      <w:pPr>
        <w:spacing w:line="560" w:lineRule="exact"/>
        <w:ind w:firstLine="562" w:firstLineChars="200"/>
      </w:pPr>
      <w:r>
        <w:rPr>
          <w:rFonts w:hint="eastAsia"/>
          <w:b/>
        </w:rPr>
        <w:t>健全住房市场体系和住房保障体系</w:t>
      </w:r>
      <w:r>
        <w:rPr>
          <w:rFonts w:hint="eastAsia"/>
        </w:rPr>
        <w:t>。提高土地承载量，扩大住房供给。加强公共交通基础设施建设，鼓励职住分离；加快新型信息基础设施建设，探索远程办公模式，平稳住房价格。提升物业管理水平，完善社区周边配套设施，改善居住条件。通过住房补贴、人才公寓等方式降低居住成本。鼓励用人单位等社会力量通过直接投资、间接投资、参股等方式参与人才公寓建设、筹集、运营和管理。</w:t>
      </w:r>
    </w:p>
    <w:p>
      <w:pPr>
        <w:pStyle w:val="15"/>
        <w:spacing w:before="312" w:after="312" w:line="560" w:lineRule="exact"/>
      </w:pPr>
      <w:bookmarkStart w:id="54" w:name="_Toc100870496"/>
      <w:r>
        <w:rPr>
          <w:rFonts w:hint="eastAsia"/>
        </w:rPr>
        <w:t>构建宜居城区环境</w:t>
      </w:r>
      <w:bookmarkEnd w:id="54"/>
    </w:p>
    <w:p>
      <w:pPr>
        <w:spacing w:line="560" w:lineRule="exact"/>
        <w:ind w:firstLine="562" w:firstLineChars="200"/>
        <w:rPr>
          <w:b/>
          <w:bCs/>
        </w:rPr>
      </w:pPr>
      <w:r>
        <w:rPr>
          <w:rFonts w:hint="eastAsia"/>
          <w:b/>
          <w:bCs/>
        </w:rPr>
        <w:t>完善绿色的生态环境。</w:t>
      </w:r>
      <w:r>
        <w:rPr>
          <w:rFonts w:hint="eastAsia"/>
        </w:rPr>
        <w:t>立足于我国生态环境建设的实际标准，对标国际前沿绿色生态环境建设，将绿色生态环境建设和完善工作融入天河中央商务区空间规划中，积极参与绿色环境空间用途调整和结构优化，进一步推动海绵城市、绿化升级、街区改造等城区生态环境政治。以中轴线、水岸、兴盛路、珠江广场为载体，打造中央商务区绿色环道。</w:t>
      </w:r>
      <w:r>
        <w:rPr>
          <w:rFonts w:hint="eastAsia" w:ascii="仿宋_GB2312"/>
          <w:kern w:val="0"/>
          <w:szCs w:val="28"/>
        </w:rPr>
        <w:t>完善</w:t>
      </w:r>
      <w:r>
        <w:rPr>
          <w:rFonts w:hint="eastAsia"/>
        </w:rPr>
        <w:t>中央商务区</w:t>
      </w:r>
      <w:r>
        <w:rPr>
          <w:rFonts w:hint="eastAsia" w:ascii="仿宋_GB2312"/>
          <w:kern w:val="0"/>
          <w:szCs w:val="28"/>
        </w:rPr>
        <w:t>口袋公园建设，优化区域内点状公共绿地品质，打造主题式的城市轴线景观，优化慢行空间品质，结合猎德涌优化提升，构建花城广场-珠江公园-临江大道绿化公园一体绿色廊道。实施珠江公园优化提升，</w:t>
      </w:r>
      <w:r>
        <w:rPr>
          <w:rFonts w:hint="eastAsia"/>
        </w:rPr>
        <w:t>以珠江公园拆围见绿为契机，建设亲水平台，进一步优化临江大道带状公园，优化提升环境品质。打造世界级的城市水岸，利用珠江与猎德涌独具特色的水岸资源，建设充满人文气息的滨水校园、富有时代创意的岭南水街、塑造富有独特魅力的世界级滨水河岸。利用公共建筑和绿化属性，以广州塔、广州大剧院、广州图书馆等文化建筑为主，结合商业购物、酒店、金融商务及各类高级写字楼、各类学校、社区配套设施、政府办公楼等，进行公共建筑绿色项目改造。</w:t>
      </w:r>
    </w:p>
    <w:p>
      <w:pPr>
        <w:spacing w:line="560" w:lineRule="exact"/>
        <w:ind w:firstLine="562" w:firstLineChars="200"/>
      </w:pPr>
      <w:r>
        <w:rPr>
          <w:b/>
          <w:bCs/>
        </w:rPr>
        <w:t>健全包容的公共环境</w:t>
      </w:r>
      <w:r>
        <w:rPr>
          <w:rFonts w:hint="eastAsia"/>
          <w:b/>
          <w:bCs/>
        </w:rPr>
        <w:t>。</w:t>
      </w:r>
      <w:r>
        <w:rPr>
          <w:rFonts w:hint="eastAsia"/>
        </w:rPr>
        <w:t>提高天河中央商务区的公共社区空间，提升天河中央商务区的灵活性，打造更开放有品质的公共社区空间。鼓励博物馆等公建将首层开放，在建筑周边举办更多免费活动，成为市民的会客厅。将中小学闲置的运动场馆及余裕教室分时共享，成为白领及居民的运动场地或社区中心。增强公园绿地及广场的连通性，与周边社区形成良好的互动，提升绿地及广场的使用率。根据社区的发展定位，指认并强化能够体现社区特色的重要路径，提升街道与社区活力。鼓励私营业主开放私人公共空间并提高其品质，成为休息会客的好场所。在居住社区闲置场地内设置便利设施，让社区生活更健康更有趣。</w:t>
      </w:r>
    </w:p>
    <w:p>
      <w:pPr>
        <w:spacing w:line="560" w:lineRule="exact"/>
        <w:ind w:firstLine="562" w:firstLineChars="200"/>
      </w:pPr>
      <w:r>
        <w:rPr>
          <w:b/>
          <w:bCs/>
        </w:rPr>
        <w:t>营造温暖的社区环境</w:t>
      </w:r>
      <w:r>
        <w:rPr>
          <w:rFonts w:hint="eastAsia"/>
          <w:b/>
          <w:bCs/>
        </w:rPr>
        <w:t>。</w:t>
      </w:r>
      <w:r>
        <w:rPr>
          <w:rFonts w:hint="eastAsia"/>
        </w:rPr>
        <w:t>对商务社区与居住社区数据进行分析，描绘社区特色肖像。对于珠江新城内各大公共建筑、公共设施中未被充分利用的空间，利用共享精神最大化发挥其价值。活用宗祠、庙宇等历史建筑遗产，老屋新用作为社区中心。鼓励居民参与交换分享自己的一技之长，向邻居学习新技能。将社区内闲置空间举办农夫市场、跳蚤市集等居民共同参与的社区活动。在商务社区组织更多学习与娱乐活动，促成白领间更多交流机会与更健康的生活方式。</w:t>
      </w:r>
    </w:p>
    <w:p>
      <w:pPr>
        <w:pStyle w:val="15"/>
        <w:spacing w:before="312" w:after="312" w:line="560" w:lineRule="exact"/>
      </w:pPr>
      <w:bookmarkStart w:id="55" w:name="_Toc100870497"/>
      <w:r>
        <w:rPr>
          <w:rFonts w:hint="eastAsia"/>
        </w:rPr>
        <w:t>建设国际化设施平台</w:t>
      </w:r>
      <w:bookmarkEnd w:id="55"/>
    </w:p>
    <w:p>
      <w:pPr>
        <w:spacing w:line="560" w:lineRule="exact"/>
        <w:ind w:firstLine="562" w:firstLineChars="200"/>
        <w:rPr>
          <w:b/>
        </w:rPr>
      </w:pPr>
      <w:r>
        <w:rPr>
          <w:rFonts w:hint="eastAsia"/>
          <w:b/>
        </w:rPr>
        <w:t>完善国际化生活设施。</w:t>
      </w:r>
      <w:r>
        <w:rPr>
          <w:rFonts w:hint="eastAsia"/>
        </w:rPr>
        <w:t>进一步提升对外开放水平，积极参与“一带一路”建设，深化与“一带一路”沿线国家在营商环境标准上的合作。建立外国在穗人员服务管理工作体系，完善基层涉外配套设施与服务能力，探索增设境外人士出入境和政务服务站点，推动涉外政务服务向社区延伸。高标准推进国际社区建设，配建国际学校、国际医疗机构，免税商店、沙龙场所等。</w:t>
      </w:r>
      <w:r>
        <w:t>建立健全国际化志愿者服务体系，组建具有多语种技能的中外志愿者队伍。积极开展社区文化交流与联谊活动，推动中外居民多元文化交融。建立便民服务站，为社区境外人士提供便民服务指南和居住、餐饮、文化、娱乐等生活服务信息。</w:t>
      </w:r>
      <w:r>
        <w:rPr>
          <w:rFonts w:hint="eastAsia"/>
          <w:color w:val="333333"/>
          <w:shd w:val="clear" w:color="auto" w:fill="FFFFFF"/>
        </w:rPr>
        <w:t>培育国际化人文素养，建设国际语言环境，</w:t>
      </w:r>
      <w:r>
        <w:rPr>
          <w:rFonts w:hint="eastAsia"/>
        </w:rPr>
        <w:t>完善国际标识系统，营造具有国际化水准的生活氛围。积极完善、合理布局外国人服务机构和国际教育、医疗、养老、休闲、文化、商业、交通等配套设施。</w:t>
      </w:r>
    </w:p>
    <w:p>
      <w:pPr>
        <w:spacing w:line="560" w:lineRule="exact"/>
        <w:ind w:firstLine="562" w:firstLineChars="200"/>
      </w:pPr>
      <w:r>
        <w:rPr>
          <w:rFonts w:hint="eastAsia"/>
          <w:b/>
        </w:rPr>
        <w:t>打造国际化交往平台。</w:t>
      </w:r>
      <w:r>
        <w:rPr>
          <w:rFonts w:hint="eastAsia"/>
        </w:rPr>
        <w:t>支持国际高端交流平台或学术活动的举办或永久落地，促进合作发展。</w:t>
      </w:r>
      <w:r>
        <w:t>积极开展社区文化交流与联谊活动，推动中外居民多元文化交融。充分发挥国家级中央商务区资源优势和世界商务区联盟成员品牌优势，主动参与《财富》全球论坛、世界商务区联盟会议等国际高端商务活动，提升天河综合竞争力和辐射影响力。发挥外国使领馆集聚优势，为境外机构在穗开展投资贸易、技术转移、旅游推介等活动提供支持和服务。联合海外人才服务基地、港澳青年之家等海外双创服务机构，举办</w:t>
      </w:r>
      <w:r>
        <w:rPr>
          <w:rFonts w:hint="eastAsia"/>
        </w:rPr>
        <w:t>“</w:t>
      </w:r>
      <w:r>
        <w:t>海外项目中国行</w:t>
      </w:r>
      <w:r>
        <w:rPr>
          <w:rFonts w:hint="eastAsia"/>
        </w:rPr>
        <w:t>”</w:t>
      </w:r>
      <w:r>
        <w:t>等活动，拓展连接天河与世界的</w:t>
      </w:r>
      <w:r>
        <w:rPr>
          <w:rFonts w:hint="eastAsia"/>
        </w:rPr>
        <w:t>“</w:t>
      </w:r>
      <w:r>
        <w:t>人才航线</w:t>
      </w:r>
      <w:r>
        <w:rPr>
          <w:rFonts w:hint="eastAsia"/>
        </w:rPr>
        <w:t>”</w:t>
      </w:r>
      <w:r>
        <w:t>。</w:t>
      </w:r>
      <w:r>
        <w:rPr>
          <w:rFonts w:hint="eastAsia"/>
        </w:rPr>
        <w:t>强化与驻穗领团沟通联系机制。提升广州国际交流合作中心、广州国际交流合作基金会平台功能。</w:t>
      </w:r>
    </w:p>
    <w:p>
      <w:pPr>
        <w:widowControl/>
        <w:adjustRightInd/>
        <w:spacing w:line="560" w:lineRule="exact"/>
        <w:ind w:firstLine="0"/>
        <w:jc w:val="left"/>
      </w:pPr>
      <w:r>
        <w:br w:type="page"/>
      </w:r>
    </w:p>
    <w:p>
      <w:pPr>
        <w:pStyle w:val="19"/>
      </w:pPr>
      <w:bookmarkStart w:id="56" w:name="_Toc100870498"/>
      <w:r>
        <w:rPr>
          <w:rFonts w:hint="eastAsia"/>
        </w:rPr>
        <w:t>建立健全实施机制 保障规划顺利实施</w:t>
      </w:r>
      <w:bookmarkEnd w:id="56"/>
    </w:p>
    <w:p>
      <w:pPr>
        <w:pStyle w:val="15"/>
        <w:spacing w:before="312" w:after="312"/>
      </w:pPr>
      <w:bookmarkStart w:id="57" w:name="_Toc64535367"/>
      <w:bookmarkStart w:id="58" w:name="_Toc76487977"/>
      <w:bookmarkStart w:id="59" w:name="_Toc100870499"/>
      <w:r>
        <w:t>坚持党的领导，落实党的决策部署</w:t>
      </w:r>
      <w:bookmarkEnd w:id="57"/>
      <w:bookmarkEnd w:id="58"/>
      <w:bookmarkEnd w:id="59"/>
    </w:p>
    <w:p>
      <w:pPr>
        <w:spacing w:line="560" w:lineRule="exact"/>
        <w:ind w:firstLine="562" w:firstLineChars="200"/>
      </w:pPr>
      <w:r>
        <w:rPr>
          <w:rFonts w:hint="eastAsia"/>
          <w:b/>
        </w:rPr>
        <w:t>坚持党的全面领导</w:t>
      </w:r>
      <w:r>
        <w:rPr>
          <w:rFonts w:hint="eastAsia"/>
        </w:rPr>
        <w:t>，为实现“十四五”规划目标提供坚强保障。深入贯彻新时代党的建设总要求，以改革创新精神在加强党的全面领导和党的建设方面率先示范，把党的领导制度优势转化为治理效能，凝聚起推动经济社会发展的强大合力。</w:t>
      </w:r>
    </w:p>
    <w:p>
      <w:pPr>
        <w:spacing w:line="560" w:lineRule="exact"/>
        <w:ind w:firstLine="562" w:firstLineChars="200"/>
      </w:pPr>
      <w:r>
        <w:rPr>
          <w:b/>
        </w:rPr>
        <w:t>加强党的建设</w:t>
      </w:r>
      <w:r>
        <w:t>。把学习贯彻习近平新时代中国特色社会主义思想作为头等大事和首要政治任务，增强“四个意识”，坚定“四个自信”，做到“两个维护”，坚决按照习近平总书记</w:t>
      </w:r>
      <w:r>
        <w:rPr>
          <w:rFonts w:hint="eastAsia"/>
        </w:rPr>
        <w:t>和</w:t>
      </w:r>
      <w:r>
        <w:t>党中央</w:t>
      </w:r>
      <w:r>
        <w:rPr>
          <w:rFonts w:hint="eastAsia"/>
        </w:rPr>
        <w:t>的</w:t>
      </w:r>
      <w:r>
        <w:t>要求谋划推动</w:t>
      </w:r>
      <w:r>
        <w:rPr>
          <w:rFonts w:hint="eastAsia"/>
        </w:rPr>
        <w:t>城市</w:t>
      </w:r>
      <w:r>
        <w:t>发展，严明政治纪律和政治规矩，不断涵养风清气正的良好政治生态。坚持和完善党领导经济社会发展的体制机制，完善党委研究经济社会发展战略、分析经济形势、研究重大政策的工作机制，织牢织密上下贯通、执行有力的组织体系，建立健全推动高质量发展</w:t>
      </w:r>
      <w:r>
        <w:rPr>
          <w:rFonts w:hint="eastAsia"/>
        </w:rPr>
        <w:t>，</w:t>
      </w:r>
      <w:r>
        <w:t>率先实现社会主义现代化的指标体系、政策体系、考评体系，确保党中央决策部署全面有效</w:t>
      </w:r>
      <w:r>
        <w:rPr>
          <w:rFonts w:hint="eastAsia"/>
        </w:rPr>
        <w:t>落实。</w:t>
      </w:r>
    </w:p>
    <w:p>
      <w:pPr>
        <w:spacing w:line="560" w:lineRule="exact"/>
        <w:ind w:firstLine="562" w:firstLineChars="200"/>
      </w:pPr>
      <w:r>
        <w:rPr>
          <w:rFonts w:hint="eastAsia"/>
          <w:b/>
        </w:rPr>
        <w:t>强化基层党组织建设</w:t>
      </w:r>
      <w:r>
        <w:rPr>
          <w:rFonts w:hint="eastAsia"/>
        </w:rPr>
        <w:t>。基层党组织是贯彻落实党中央决策部署的“最后一公里”，要坚持大抓基层的鲜明导向，补齐基层党组织领导基层治理的各种短板，充分发挥广大党员在“十四五”发展中的先锋模范作用。扩大基层党的组织覆盖和工作覆盖，推进基层党组织“标准＋质量＋示范”建设，把基层党组织打造成为坚强战斗堡垒。</w:t>
      </w:r>
    </w:p>
    <w:p>
      <w:pPr>
        <w:pStyle w:val="15"/>
        <w:spacing w:before="312" w:after="312" w:line="560" w:lineRule="exact"/>
      </w:pPr>
      <w:bookmarkStart w:id="60" w:name="_Toc100870500"/>
      <w:bookmarkStart w:id="61" w:name="_Toc64535368"/>
      <w:bookmarkStart w:id="62" w:name="_Toc76487978"/>
      <w:r>
        <w:t>健全工作机制，完善规划配套保障</w:t>
      </w:r>
      <w:bookmarkEnd w:id="60"/>
      <w:bookmarkEnd w:id="61"/>
      <w:bookmarkEnd w:id="62"/>
    </w:p>
    <w:p>
      <w:pPr>
        <w:spacing w:line="560" w:lineRule="exact"/>
        <w:ind w:firstLine="560" w:firstLineChars="200"/>
      </w:pPr>
      <w:r>
        <w:rPr>
          <w:rFonts w:hint="eastAsia"/>
        </w:rPr>
        <w:t>健全工作机制，完善规划推进落实机制，建立主要领导第一责任人制度。加强规划组织领导，细化落实规划纲要明确的重点任务，形成规划合力。</w:t>
      </w:r>
    </w:p>
    <w:p>
      <w:pPr>
        <w:spacing w:line="560" w:lineRule="exact"/>
        <w:ind w:firstLine="562" w:firstLineChars="200"/>
      </w:pPr>
      <w:r>
        <w:rPr>
          <w:b/>
        </w:rPr>
        <w:t>强化规划衔接</w:t>
      </w:r>
      <w:r>
        <w:t>。加强与国家和省、市</w:t>
      </w:r>
      <w:r>
        <w:rPr>
          <w:rFonts w:hint="eastAsia"/>
        </w:rPr>
        <w:t>、区</w:t>
      </w:r>
      <w:r>
        <w:t>有关部门的衔</w:t>
      </w:r>
      <w:r>
        <w:rPr>
          <w:rFonts w:hint="eastAsia"/>
        </w:rPr>
        <w:t>接，争取重大基础设施、产业项目、制度创新等重要内容在上级有关专项规划中予以充分体现。</w:t>
      </w:r>
      <w:r>
        <w:t>强化规划纲要的引导地位，实现</w:t>
      </w:r>
      <w:r>
        <w:rPr>
          <w:rFonts w:hint="eastAsia"/>
        </w:rPr>
        <w:t>规划纲要与城乡规划、土地利用规划、区域建设规划等规划深度融合与协调实施，努力探索“多规合一”，争取实现“一张蓝图管到底”。</w:t>
      </w:r>
      <w:r>
        <w:t>增强规划纲要对各类专项规划的指导作用，</w:t>
      </w:r>
      <w:r>
        <w:rPr>
          <w:rFonts w:hint="eastAsia"/>
        </w:rPr>
        <w:t>确保各专项规划贯彻落实规划纲要的主要目标和重点任务，完善发展规划体系。</w:t>
      </w:r>
    </w:p>
    <w:p>
      <w:pPr>
        <w:spacing w:line="560" w:lineRule="exact"/>
        <w:ind w:firstLine="562" w:firstLineChars="200"/>
      </w:pPr>
      <w:r>
        <w:rPr>
          <w:b/>
        </w:rPr>
        <w:t>加强政策引导</w:t>
      </w:r>
      <w:r>
        <w:t>。围绕规划纲要提出主要目标和重点任</w:t>
      </w:r>
      <w:r>
        <w:rPr>
          <w:rFonts w:hint="eastAsia"/>
        </w:rPr>
        <w:t>务，加强政策研究，在财政、金融、土地、投资、科技、环保等重点领域储备和制定一系列能有效解决突出矛盾的政策体系，更好的发挥政府对资源配置作用，推动形成有效的政策引导。</w:t>
      </w:r>
    </w:p>
    <w:p>
      <w:pPr>
        <w:spacing w:line="560" w:lineRule="exact"/>
        <w:ind w:firstLine="562" w:firstLineChars="200"/>
      </w:pPr>
      <w:r>
        <w:rPr>
          <w:b/>
        </w:rPr>
        <w:t>制定实施行动方案</w:t>
      </w:r>
      <w:r>
        <w:t>。科学制定规划纲要实施行动计划，</w:t>
      </w:r>
      <w:r>
        <w:rPr>
          <w:rFonts w:hint="eastAsia"/>
        </w:rPr>
        <w:t>统筹安排年度重点项目计划，对重大工程、重点任务进行分解，落实牵头单位和工作责任，形成全区域各部门之间的协调合作机制，对工作进程中出现的新问题、新情况，及时进行沟通协调，确保规划目标按计划、高效率、高质量实施完成。</w:t>
      </w:r>
    </w:p>
    <w:p>
      <w:pPr>
        <w:spacing w:line="560" w:lineRule="exact"/>
        <w:ind w:firstLine="562" w:firstLineChars="200"/>
      </w:pPr>
      <w:r>
        <w:rPr>
          <w:rFonts w:hint="eastAsia"/>
          <w:b/>
          <w:bCs/>
        </w:rPr>
        <w:t>做好规划实施评估</w:t>
      </w:r>
      <w:r>
        <w:rPr>
          <w:rFonts w:hint="eastAsia"/>
          <w:bCs/>
        </w:rPr>
        <w:t>。在规划实施中，做好对政策措施落实、重大</w:t>
      </w:r>
      <w:r>
        <w:rPr>
          <w:rFonts w:hint="eastAsia"/>
        </w:rPr>
        <w:t>项目实施、政策指标实现情况进行跟踪监督，成立“十四五”规划领导小组，围绕规划提出的主要目标、关键任务和政策措施，制定规划执行情况进度跟踪，并定期全面分析，建立健全中期评估机制和第三方评估机制。认真组织开展规划实施情况评估工作，科学分析评价规划实施效果，提出解决规划实施问题的对策，推动规划有效实施。建立目标分解落实责任制，将规划确定的目标任务和重点任务列入有关部门年度工作计划，制定年度重大事项实施方案并组织落实，明确责任主体、工作流程和完成时限，确保规划目标任务保质保量按时顺利实现。</w:t>
      </w:r>
    </w:p>
    <w:sectPr>
      <w:type w:val="continuous"/>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华文仿宋">
    <w:altName w:val="仿宋"/>
    <w:panose1 w:val="02010600040101010101"/>
    <w:charset w:val="86"/>
    <w:family w:val="auto"/>
    <w:pitch w:val="default"/>
    <w:sig w:usb0="00000000" w:usb1="00000000" w:usb2="00000010" w:usb3="00000000" w:csb0="0004009F" w:csb1="0000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r>
                            <w:rPr>
                              <w:rFonts w:hint="eastAsia"/>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12"/>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r>
                      <w:rPr>
                        <w:rFonts w:hint="eastAsia"/>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F25757"/>
    <w:multiLevelType w:val="multilevel"/>
    <w:tmpl w:val="7AF25757"/>
    <w:lvl w:ilvl="0" w:tentative="0">
      <w:start w:val="1"/>
      <w:numFmt w:val="chineseCountingThousand"/>
      <w:pStyle w:val="19"/>
      <w:lvlText w:val="第%1章"/>
      <w:lvlJc w:val="left"/>
      <w:pPr>
        <w:ind w:left="0" w:firstLine="0"/>
      </w:pPr>
      <w:rPr>
        <w:rFonts w:hint="eastAsia"/>
      </w:rPr>
    </w:lvl>
    <w:lvl w:ilvl="1" w:tentative="0">
      <w:start w:val="1"/>
      <w:numFmt w:val="chineseCountingThousand"/>
      <w:pStyle w:val="15"/>
      <w:lvlText w:val="第%2节"/>
      <w:lvlJc w:val="left"/>
      <w:pPr>
        <w:ind w:left="0" w:firstLine="0"/>
      </w:pPr>
      <w:rPr>
        <w:rFonts w:hint="eastAsia"/>
      </w:rPr>
    </w:lvl>
    <w:lvl w:ilvl="2" w:tentative="0">
      <w:start w:val="1"/>
      <w:numFmt w:val="decimal"/>
      <w:lvlText w:val="%1.%2.%3"/>
      <w:lvlJc w:val="left"/>
      <w:pPr>
        <w:ind w:left="0" w:firstLine="0"/>
      </w:pPr>
      <w:rPr>
        <w:rFonts w:hint="eastAsia"/>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bordersDoNotSurroundHeader w:val="1"/>
  <w:bordersDoNotSurroundFooter w:val="1"/>
  <w:documentProtection w:enforcement="0"/>
  <w:defaultTabStop w:val="420"/>
  <w:drawingGridHorizontalSpacing w:val="140"/>
  <w:drawingGridVerticalSpacing w:val="38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zE1tDQ2NjM3MjIysbRQ0lEKTi0uzszPAykwMawFALJ1zostAAAA"/>
  </w:docVars>
  <w:rsids>
    <w:rsidRoot w:val="0063685F"/>
    <w:rsid w:val="00000349"/>
    <w:rsid w:val="00000411"/>
    <w:rsid w:val="00000712"/>
    <w:rsid w:val="00000924"/>
    <w:rsid w:val="00000A74"/>
    <w:rsid w:val="00000B54"/>
    <w:rsid w:val="000020E9"/>
    <w:rsid w:val="00002278"/>
    <w:rsid w:val="00002538"/>
    <w:rsid w:val="00002C80"/>
    <w:rsid w:val="00003B0C"/>
    <w:rsid w:val="0000429B"/>
    <w:rsid w:val="00004853"/>
    <w:rsid w:val="00004D0F"/>
    <w:rsid w:val="00004ED5"/>
    <w:rsid w:val="0000501D"/>
    <w:rsid w:val="0000550A"/>
    <w:rsid w:val="00005876"/>
    <w:rsid w:val="0000593D"/>
    <w:rsid w:val="00005E25"/>
    <w:rsid w:val="00005F8E"/>
    <w:rsid w:val="00006748"/>
    <w:rsid w:val="00006EF0"/>
    <w:rsid w:val="00007254"/>
    <w:rsid w:val="000075B0"/>
    <w:rsid w:val="00007CD6"/>
    <w:rsid w:val="00007DFA"/>
    <w:rsid w:val="00007EA4"/>
    <w:rsid w:val="00007FDA"/>
    <w:rsid w:val="000100A0"/>
    <w:rsid w:val="000107A4"/>
    <w:rsid w:val="00010A15"/>
    <w:rsid w:val="00010BEE"/>
    <w:rsid w:val="00011576"/>
    <w:rsid w:val="00011745"/>
    <w:rsid w:val="0001210B"/>
    <w:rsid w:val="0001224F"/>
    <w:rsid w:val="00012257"/>
    <w:rsid w:val="000125E0"/>
    <w:rsid w:val="000133FE"/>
    <w:rsid w:val="00013CEE"/>
    <w:rsid w:val="00013D15"/>
    <w:rsid w:val="000144A9"/>
    <w:rsid w:val="000145DD"/>
    <w:rsid w:val="00014628"/>
    <w:rsid w:val="00014A09"/>
    <w:rsid w:val="00014B90"/>
    <w:rsid w:val="000150A4"/>
    <w:rsid w:val="000154A8"/>
    <w:rsid w:val="00015688"/>
    <w:rsid w:val="00015695"/>
    <w:rsid w:val="00015B67"/>
    <w:rsid w:val="00015DAB"/>
    <w:rsid w:val="00015FB9"/>
    <w:rsid w:val="0001713A"/>
    <w:rsid w:val="00017149"/>
    <w:rsid w:val="000172D2"/>
    <w:rsid w:val="000173CE"/>
    <w:rsid w:val="000176D0"/>
    <w:rsid w:val="00017877"/>
    <w:rsid w:val="00017878"/>
    <w:rsid w:val="00017CFB"/>
    <w:rsid w:val="00017D01"/>
    <w:rsid w:val="00017F4F"/>
    <w:rsid w:val="000204B2"/>
    <w:rsid w:val="000204E1"/>
    <w:rsid w:val="00020F23"/>
    <w:rsid w:val="0002156D"/>
    <w:rsid w:val="00021A10"/>
    <w:rsid w:val="00021A3A"/>
    <w:rsid w:val="00021D9A"/>
    <w:rsid w:val="0002204F"/>
    <w:rsid w:val="000225F8"/>
    <w:rsid w:val="00022626"/>
    <w:rsid w:val="000228E7"/>
    <w:rsid w:val="00023952"/>
    <w:rsid w:val="00023B4D"/>
    <w:rsid w:val="00023E19"/>
    <w:rsid w:val="00023FC3"/>
    <w:rsid w:val="0002455F"/>
    <w:rsid w:val="00024AD3"/>
    <w:rsid w:val="00024B6E"/>
    <w:rsid w:val="00024CB4"/>
    <w:rsid w:val="0002579C"/>
    <w:rsid w:val="00025BA4"/>
    <w:rsid w:val="00025E38"/>
    <w:rsid w:val="0002616C"/>
    <w:rsid w:val="000263AF"/>
    <w:rsid w:val="00026975"/>
    <w:rsid w:val="00026BFC"/>
    <w:rsid w:val="00026D8C"/>
    <w:rsid w:val="0002709B"/>
    <w:rsid w:val="0002728A"/>
    <w:rsid w:val="00027972"/>
    <w:rsid w:val="00027CD9"/>
    <w:rsid w:val="00027F06"/>
    <w:rsid w:val="00030F74"/>
    <w:rsid w:val="00031151"/>
    <w:rsid w:val="00031543"/>
    <w:rsid w:val="00031578"/>
    <w:rsid w:val="00031691"/>
    <w:rsid w:val="00031AA5"/>
    <w:rsid w:val="00031D15"/>
    <w:rsid w:val="0003209C"/>
    <w:rsid w:val="00032188"/>
    <w:rsid w:val="00032255"/>
    <w:rsid w:val="0003243F"/>
    <w:rsid w:val="00032879"/>
    <w:rsid w:val="00032B0C"/>
    <w:rsid w:val="00033341"/>
    <w:rsid w:val="000334B6"/>
    <w:rsid w:val="00033657"/>
    <w:rsid w:val="0003376B"/>
    <w:rsid w:val="00033844"/>
    <w:rsid w:val="00033A74"/>
    <w:rsid w:val="00033B0D"/>
    <w:rsid w:val="00034D73"/>
    <w:rsid w:val="000355C2"/>
    <w:rsid w:val="000356B0"/>
    <w:rsid w:val="00035B58"/>
    <w:rsid w:val="00035F9C"/>
    <w:rsid w:val="000361A6"/>
    <w:rsid w:val="0003633B"/>
    <w:rsid w:val="00036D8A"/>
    <w:rsid w:val="00037106"/>
    <w:rsid w:val="00037E35"/>
    <w:rsid w:val="00037E5A"/>
    <w:rsid w:val="00037EED"/>
    <w:rsid w:val="000403FA"/>
    <w:rsid w:val="0004058F"/>
    <w:rsid w:val="0004069F"/>
    <w:rsid w:val="00040853"/>
    <w:rsid w:val="000408DD"/>
    <w:rsid w:val="00040A9F"/>
    <w:rsid w:val="00040E8E"/>
    <w:rsid w:val="000412E3"/>
    <w:rsid w:val="00041389"/>
    <w:rsid w:val="00041879"/>
    <w:rsid w:val="00042273"/>
    <w:rsid w:val="00042774"/>
    <w:rsid w:val="000427E8"/>
    <w:rsid w:val="00042C7D"/>
    <w:rsid w:val="00042EC7"/>
    <w:rsid w:val="00042F7D"/>
    <w:rsid w:val="00043099"/>
    <w:rsid w:val="00043494"/>
    <w:rsid w:val="00043EB2"/>
    <w:rsid w:val="00043EFE"/>
    <w:rsid w:val="00044125"/>
    <w:rsid w:val="0004433B"/>
    <w:rsid w:val="00044393"/>
    <w:rsid w:val="00044A4F"/>
    <w:rsid w:val="00045A34"/>
    <w:rsid w:val="00045B5F"/>
    <w:rsid w:val="00045CDB"/>
    <w:rsid w:val="00045E32"/>
    <w:rsid w:val="000462C0"/>
    <w:rsid w:val="00046916"/>
    <w:rsid w:val="0004706A"/>
    <w:rsid w:val="00047606"/>
    <w:rsid w:val="00047925"/>
    <w:rsid w:val="000479BE"/>
    <w:rsid w:val="00047B42"/>
    <w:rsid w:val="00047C0E"/>
    <w:rsid w:val="00047C2C"/>
    <w:rsid w:val="0005028F"/>
    <w:rsid w:val="000502E6"/>
    <w:rsid w:val="00050594"/>
    <w:rsid w:val="00050644"/>
    <w:rsid w:val="0005078D"/>
    <w:rsid w:val="000509A5"/>
    <w:rsid w:val="00050CB5"/>
    <w:rsid w:val="00050FEF"/>
    <w:rsid w:val="0005101B"/>
    <w:rsid w:val="00051210"/>
    <w:rsid w:val="000512D2"/>
    <w:rsid w:val="00051630"/>
    <w:rsid w:val="00051D23"/>
    <w:rsid w:val="00051D24"/>
    <w:rsid w:val="0005257F"/>
    <w:rsid w:val="000531DC"/>
    <w:rsid w:val="00053C21"/>
    <w:rsid w:val="00053E83"/>
    <w:rsid w:val="00053F42"/>
    <w:rsid w:val="0005480D"/>
    <w:rsid w:val="0005494F"/>
    <w:rsid w:val="00054C8B"/>
    <w:rsid w:val="00054FE0"/>
    <w:rsid w:val="00055204"/>
    <w:rsid w:val="0005548B"/>
    <w:rsid w:val="00055509"/>
    <w:rsid w:val="000555C2"/>
    <w:rsid w:val="00055654"/>
    <w:rsid w:val="00055679"/>
    <w:rsid w:val="00055B96"/>
    <w:rsid w:val="00056B1F"/>
    <w:rsid w:val="00056B6A"/>
    <w:rsid w:val="00056E7C"/>
    <w:rsid w:val="00056E96"/>
    <w:rsid w:val="00057220"/>
    <w:rsid w:val="0005751C"/>
    <w:rsid w:val="000576F1"/>
    <w:rsid w:val="00057700"/>
    <w:rsid w:val="0005781D"/>
    <w:rsid w:val="00057949"/>
    <w:rsid w:val="00057B84"/>
    <w:rsid w:val="00057E37"/>
    <w:rsid w:val="000600E9"/>
    <w:rsid w:val="0006050E"/>
    <w:rsid w:val="00061120"/>
    <w:rsid w:val="00061262"/>
    <w:rsid w:val="00061353"/>
    <w:rsid w:val="00061762"/>
    <w:rsid w:val="00061944"/>
    <w:rsid w:val="00061E29"/>
    <w:rsid w:val="00062E74"/>
    <w:rsid w:val="000630C3"/>
    <w:rsid w:val="00063CFE"/>
    <w:rsid w:val="00064135"/>
    <w:rsid w:val="0006442C"/>
    <w:rsid w:val="000645C8"/>
    <w:rsid w:val="0006495F"/>
    <w:rsid w:val="00064C4B"/>
    <w:rsid w:val="00064F9C"/>
    <w:rsid w:val="00065273"/>
    <w:rsid w:val="000652EE"/>
    <w:rsid w:val="00065341"/>
    <w:rsid w:val="000654C2"/>
    <w:rsid w:val="00066042"/>
    <w:rsid w:val="00066508"/>
    <w:rsid w:val="000665FE"/>
    <w:rsid w:val="000666CD"/>
    <w:rsid w:val="000669E2"/>
    <w:rsid w:val="00066B2E"/>
    <w:rsid w:val="00067320"/>
    <w:rsid w:val="00067668"/>
    <w:rsid w:val="000679B5"/>
    <w:rsid w:val="00067B6A"/>
    <w:rsid w:val="000704D4"/>
    <w:rsid w:val="0007082B"/>
    <w:rsid w:val="000709D6"/>
    <w:rsid w:val="000709E8"/>
    <w:rsid w:val="00070EAB"/>
    <w:rsid w:val="00070F7E"/>
    <w:rsid w:val="000713F8"/>
    <w:rsid w:val="00071400"/>
    <w:rsid w:val="00071DAA"/>
    <w:rsid w:val="0007228D"/>
    <w:rsid w:val="00072B1F"/>
    <w:rsid w:val="00072C15"/>
    <w:rsid w:val="00072E1D"/>
    <w:rsid w:val="00072FB1"/>
    <w:rsid w:val="0007318E"/>
    <w:rsid w:val="00073577"/>
    <w:rsid w:val="000737D6"/>
    <w:rsid w:val="00073A68"/>
    <w:rsid w:val="00073CA0"/>
    <w:rsid w:val="0007435D"/>
    <w:rsid w:val="000746E9"/>
    <w:rsid w:val="00074AC7"/>
    <w:rsid w:val="00074B48"/>
    <w:rsid w:val="00074BCC"/>
    <w:rsid w:val="000750E7"/>
    <w:rsid w:val="000753BD"/>
    <w:rsid w:val="00075436"/>
    <w:rsid w:val="0007560F"/>
    <w:rsid w:val="00075E3C"/>
    <w:rsid w:val="00075FEE"/>
    <w:rsid w:val="00076F11"/>
    <w:rsid w:val="0007784B"/>
    <w:rsid w:val="0007794B"/>
    <w:rsid w:val="00077BDF"/>
    <w:rsid w:val="00077F30"/>
    <w:rsid w:val="000800A8"/>
    <w:rsid w:val="00080764"/>
    <w:rsid w:val="00080769"/>
    <w:rsid w:val="000811D4"/>
    <w:rsid w:val="00081368"/>
    <w:rsid w:val="00081389"/>
    <w:rsid w:val="00081715"/>
    <w:rsid w:val="00081906"/>
    <w:rsid w:val="000819D4"/>
    <w:rsid w:val="00081F45"/>
    <w:rsid w:val="000824B1"/>
    <w:rsid w:val="00082C96"/>
    <w:rsid w:val="00082EF1"/>
    <w:rsid w:val="000830D8"/>
    <w:rsid w:val="00083616"/>
    <w:rsid w:val="00083A64"/>
    <w:rsid w:val="00083B84"/>
    <w:rsid w:val="00083C71"/>
    <w:rsid w:val="00083CAD"/>
    <w:rsid w:val="00083FC7"/>
    <w:rsid w:val="0008436A"/>
    <w:rsid w:val="000845E4"/>
    <w:rsid w:val="00084784"/>
    <w:rsid w:val="00084AFB"/>
    <w:rsid w:val="00084E12"/>
    <w:rsid w:val="00084E6E"/>
    <w:rsid w:val="0008508C"/>
    <w:rsid w:val="000853C5"/>
    <w:rsid w:val="000855F3"/>
    <w:rsid w:val="00085F9F"/>
    <w:rsid w:val="000866B4"/>
    <w:rsid w:val="00086822"/>
    <w:rsid w:val="00086E90"/>
    <w:rsid w:val="00087043"/>
    <w:rsid w:val="0008765A"/>
    <w:rsid w:val="00087753"/>
    <w:rsid w:val="00087CC7"/>
    <w:rsid w:val="00090253"/>
    <w:rsid w:val="000902B1"/>
    <w:rsid w:val="000904AD"/>
    <w:rsid w:val="000904F5"/>
    <w:rsid w:val="00090CE8"/>
    <w:rsid w:val="000913B4"/>
    <w:rsid w:val="000913E2"/>
    <w:rsid w:val="000917F8"/>
    <w:rsid w:val="00091D14"/>
    <w:rsid w:val="00091EC2"/>
    <w:rsid w:val="00092202"/>
    <w:rsid w:val="00092364"/>
    <w:rsid w:val="00092F50"/>
    <w:rsid w:val="0009358C"/>
    <w:rsid w:val="000938EF"/>
    <w:rsid w:val="0009412B"/>
    <w:rsid w:val="000943C6"/>
    <w:rsid w:val="0009482A"/>
    <w:rsid w:val="00094CA9"/>
    <w:rsid w:val="00094E36"/>
    <w:rsid w:val="000952D1"/>
    <w:rsid w:val="00095354"/>
    <w:rsid w:val="000958BA"/>
    <w:rsid w:val="00095BBF"/>
    <w:rsid w:val="00096079"/>
    <w:rsid w:val="00096321"/>
    <w:rsid w:val="000967B0"/>
    <w:rsid w:val="00096AE7"/>
    <w:rsid w:val="00096B2D"/>
    <w:rsid w:val="00096E98"/>
    <w:rsid w:val="00097571"/>
    <w:rsid w:val="00097855"/>
    <w:rsid w:val="000978E7"/>
    <w:rsid w:val="000A01DB"/>
    <w:rsid w:val="000A01E8"/>
    <w:rsid w:val="000A07F1"/>
    <w:rsid w:val="000A0EA4"/>
    <w:rsid w:val="000A0F2B"/>
    <w:rsid w:val="000A1059"/>
    <w:rsid w:val="000A10B3"/>
    <w:rsid w:val="000A1A67"/>
    <w:rsid w:val="000A1B75"/>
    <w:rsid w:val="000A1C44"/>
    <w:rsid w:val="000A1EFF"/>
    <w:rsid w:val="000A2F29"/>
    <w:rsid w:val="000A31F2"/>
    <w:rsid w:val="000A322E"/>
    <w:rsid w:val="000A3435"/>
    <w:rsid w:val="000A36D8"/>
    <w:rsid w:val="000A3855"/>
    <w:rsid w:val="000A3AD4"/>
    <w:rsid w:val="000A3EF5"/>
    <w:rsid w:val="000A4011"/>
    <w:rsid w:val="000A43A9"/>
    <w:rsid w:val="000A46D8"/>
    <w:rsid w:val="000A484E"/>
    <w:rsid w:val="000A4A4D"/>
    <w:rsid w:val="000A4D4D"/>
    <w:rsid w:val="000A4F6E"/>
    <w:rsid w:val="000A4FD0"/>
    <w:rsid w:val="000A55EB"/>
    <w:rsid w:val="000A5A35"/>
    <w:rsid w:val="000A5B8D"/>
    <w:rsid w:val="000A624F"/>
    <w:rsid w:val="000A654B"/>
    <w:rsid w:val="000A65A2"/>
    <w:rsid w:val="000A6FFA"/>
    <w:rsid w:val="000A76E8"/>
    <w:rsid w:val="000A7EA7"/>
    <w:rsid w:val="000B005F"/>
    <w:rsid w:val="000B00F9"/>
    <w:rsid w:val="000B0612"/>
    <w:rsid w:val="000B0F09"/>
    <w:rsid w:val="000B11E1"/>
    <w:rsid w:val="000B11FA"/>
    <w:rsid w:val="000B130A"/>
    <w:rsid w:val="000B159D"/>
    <w:rsid w:val="000B16CC"/>
    <w:rsid w:val="000B1792"/>
    <w:rsid w:val="000B188F"/>
    <w:rsid w:val="000B18EF"/>
    <w:rsid w:val="000B1A37"/>
    <w:rsid w:val="000B1CFC"/>
    <w:rsid w:val="000B1E9A"/>
    <w:rsid w:val="000B24CB"/>
    <w:rsid w:val="000B2F77"/>
    <w:rsid w:val="000B31A9"/>
    <w:rsid w:val="000B336E"/>
    <w:rsid w:val="000B3418"/>
    <w:rsid w:val="000B38A6"/>
    <w:rsid w:val="000B43B6"/>
    <w:rsid w:val="000B446E"/>
    <w:rsid w:val="000B4690"/>
    <w:rsid w:val="000B4999"/>
    <w:rsid w:val="000B4A8F"/>
    <w:rsid w:val="000B4DDD"/>
    <w:rsid w:val="000B5564"/>
    <w:rsid w:val="000B568F"/>
    <w:rsid w:val="000B5ACB"/>
    <w:rsid w:val="000B5BB2"/>
    <w:rsid w:val="000B5F25"/>
    <w:rsid w:val="000B619C"/>
    <w:rsid w:val="000B63D0"/>
    <w:rsid w:val="000B656A"/>
    <w:rsid w:val="000B659B"/>
    <w:rsid w:val="000B6816"/>
    <w:rsid w:val="000B69EC"/>
    <w:rsid w:val="000B6A03"/>
    <w:rsid w:val="000B6CB8"/>
    <w:rsid w:val="000B71A2"/>
    <w:rsid w:val="000B788D"/>
    <w:rsid w:val="000B78A3"/>
    <w:rsid w:val="000B7928"/>
    <w:rsid w:val="000B7E45"/>
    <w:rsid w:val="000C00F7"/>
    <w:rsid w:val="000C04AE"/>
    <w:rsid w:val="000C0939"/>
    <w:rsid w:val="000C0997"/>
    <w:rsid w:val="000C158B"/>
    <w:rsid w:val="000C171A"/>
    <w:rsid w:val="000C18C0"/>
    <w:rsid w:val="000C19D3"/>
    <w:rsid w:val="000C1A28"/>
    <w:rsid w:val="000C1E62"/>
    <w:rsid w:val="000C2111"/>
    <w:rsid w:val="000C2198"/>
    <w:rsid w:val="000C2615"/>
    <w:rsid w:val="000C2661"/>
    <w:rsid w:val="000C27B2"/>
    <w:rsid w:val="000C33CB"/>
    <w:rsid w:val="000C3497"/>
    <w:rsid w:val="000C38AB"/>
    <w:rsid w:val="000C3AFA"/>
    <w:rsid w:val="000C3B19"/>
    <w:rsid w:val="000C3D2F"/>
    <w:rsid w:val="000C3EF4"/>
    <w:rsid w:val="000C41EB"/>
    <w:rsid w:val="000C479E"/>
    <w:rsid w:val="000C4B25"/>
    <w:rsid w:val="000C4C86"/>
    <w:rsid w:val="000C5256"/>
    <w:rsid w:val="000C56B1"/>
    <w:rsid w:val="000C585E"/>
    <w:rsid w:val="000C5F3C"/>
    <w:rsid w:val="000C66EC"/>
    <w:rsid w:val="000C6A34"/>
    <w:rsid w:val="000C6C56"/>
    <w:rsid w:val="000C6D82"/>
    <w:rsid w:val="000C7000"/>
    <w:rsid w:val="000C72A8"/>
    <w:rsid w:val="000C73A1"/>
    <w:rsid w:val="000C79DA"/>
    <w:rsid w:val="000C7A49"/>
    <w:rsid w:val="000C7FAA"/>
    <w:rsid w:val="000D0058"/>
    <w:rsid w:val="000D06AF"/>
    <w:rsid w:val="000D07A4"/>
    <w:rsid w:val="000D105B"/>
    <w:rsid w:val="000D108A"/>
    <w:rsid w:val="000D11C6"/>
    <w:rsid w:val="000D14A1"/>
    <w:rsid w:val="000D1632"/>
    <w:rsid w:val="000D1938"/>
    <w:rsid w:val="000D1DC1"/>
    <w:rsid w:val="000D2940"/>
    <w:rsid w:val="000D2AE8"/>
    <w:rsid w:val="000D2B89"/>
    <w:rsid w:val="000D304C"/>
    <w:rsid w:val="000D35C6"/>
    <w:rsid w:val="000D3941"/>
    <w:rsid w:val="000D3CEA"/>
    <w:rsid w:val="000D3E3A"/>
    <w:rsid w:val="000D4527"/>
    <w:rsid w:val="000D4C4A"/>
    <w:rsid w:val="000D4D24"/>
    <w:rsid w:val="000D4D2B"/>
    <w:rsid w:val="000D4F4A"/>
    <w:rsid w:val="000D58D2"/>
    <w:rsid w:val="000D5C15"/>
    <w:rsid w:val="000D6183"/>
    <w:rsid w:val="000D6386"/>
    <w:rsid w:val="000D6427"/>
    <w:rsid w:val="000D7088"/>
    <w:rsid w:val="000D737F"/>
    <w:rsid w:val="000D779F"/>
    <w:rsid w:val="000D7D8D"/>
    <w:rsid w:val="000D7E38"/>
    <w:rsid w:val="000E0817"/>
    <w:rsid w:val="000E0EA7"/>
    <w:rsid w:val="000E1005"/>
    <w:rsid w:val="000E1049"/>
    <w:rsid w:val="000E1135"/>
    <w:rsid w:val="000E11B2"/>
    <w:rsid w:val="000E11DB"/>
    <w:rsid w:val="000E11E1"/>
    <w:rsid w:val="000E162C"/>
    <w:rsid w:val="000E169A"/>
    <w:rsid w:val="000E20C2"/>
    <w:rsid w:val="000E2198"/>
    <w:rsid w:val="000E227A"/>
    <w:rsid w:val="000E2565"/>
    <w:rsid w:val="000E25C4"/>
    <w:rsid w:val="000E2D29"/>
    <w:rsid w:val="000E2E67"/>
    <w:rsid w:val="000E305A"/>
    <w:rsid w:val="000E3122"/>
    <w:rsid w:val="000E3355"/>
    <w:rsid w:val="000E337B"/>
    <w:rsid w:val="000E389D"/>
    <w:rsid w:val="000E38A1"/>
    <w:rsid w:val="000E393C"/>
    <w:rsid w:val="000E4196"/>
    <w:rsid w:val="000E441A"/>
    <w:rsid w:val="000E48EE"/>
    <w:rsid w:val="000E5365"/>
    <w:rsid w:val="000E5ABD"/>
    <w:rsid w:val="000E5EF8"/>
    <w:rsid w:val="000E5FD4"/>
    <w:rsid w:val="000E6012"/>
    <w:rsid w:val="000E6226"/>
    <w:rsid w:val="000E6277"/>
    <w:rsid w:val="000E6938"/>
    <w:rsid w:val="000E6A91"/>
    <w:rsid w:val="000E6D5B"/>
    <w:rsid w:val="000E7904"/>
    <w:rsid w:val="000E7F09"/>
    <w:rsid w:val="000F03B8"/>
    <w:rsid w:val="000F070A"/>
    <w:rsid w:val="000F07FF"/>
    <w:rsid w:val="000F0D87"/>
    <w:rsid w:val="000F13DB"/>
    <w:rsid w:val="000F1466"/>
    <w:rsid w:val="000F14A8"/>
    <w:rsid w:val="000F21A9"/>
    <w:rsid w:val="000F24C2"/>
    <w:rsid w:val="000F276D"/>
    <w:rsid w:val="000F318B"/>
    <w:rsid w:val="000F332B"/>
    <w:rsid w:val="000F3498"/>
    <w:rsid w:val="000F3884"/>
    <w:rsid w:val="000F3DA1"/>
    <w:rsid w:val="000F40B4"/>
    <w:rsid w:val="000F4831"/>
    <w:rsid w:val="000F53AF"/>
    <w:rsid w:val="000F5587"/>
    <w:rsid w:val="000F5A94"/>
    <w:rsid w:val="000F5D06"/>
    <w:rsid w:val="000F60A4"/>
    <w:rsid w:val="000F6137"/>
    <w:rsid w:val="000F66F3"/>
    <w:rsid w:val="000F6727"/>
    <w:rsid w:val="000F676F"/>
    <w:rsid w:val="000F6823"/>
    <w:rsid w:val="000F69FF"/>
    <w:rsid w:val="000F6AA7"/>
    <w:rsid w:val="000F6BCE"/>
    <w:rsid w:val="000F6D9E"/>
    <w:rsid w:val="000F7179"/>
    <w:rsid w:val="001001ED"/>
    <w:rsid w:val="00100754"/>
    <w:rsid w:val="00100876"/>
    <w:rsid w:val="0010180E"/>
    <w:rsid w:val="00101A2F"/>
    <w:rsid w:val="00101F63"/>
    <w:rsid w:val="001020E4"/>
    <w:rsid w:val="001027BA"/>
    <w:rsid w:val="0010335B"/>
    <w:rsid w:val="00103666"/>
    <w:rsid w:val="0010381C"/>
    <w:rsid w:val="001045DB"/>
    <w:rsid w:val="00104640"/>
    <w:rsid w:val="00104856"/>
    <w:rsid w:val="001049AB"/>
    <w:rsid w:val="00104BC5"/>
    <w:rsid w:val="00105273"/>
    <w:rsid w:val="001055B3"/>
    <w:rsid w:val="001055DA"/>
    <w:rsid w:val="00105EA0"/>
    <w:rsid w:val="00106071"/>
    <w:rsid w:val="0010650F"/>
    <w:rsid w:val="00106B8C"/>
    <w:rsid w:val="00106D08"/>
    <w:rsid w:val="0010709B"/>
    <w:rsid w:val="001077B0"/>
    <w:rsid w:val="001079A7"/>
    <w:rsid w:val="00107B5A"/>
    <w:rsid w:val="00107C37"/>
    <w:rsid w:val="0011009F"/>
    <w:rsid w:val="0011067C"/>
    <w:rsid w:val="001107A3"/>
    <w:rsid w:val="00111352"/>
    <w:rsid w:val="0011138E"/>
    <w:rsid w:val="001116B9"/>
    <w:rsid w:val="00111AC5"/>
    <w:rsid w:val="00111CAE"/>
    <w:rsid w:val="00111EF5"/>
    <w:rsid w:val="0011206D"/>
    <w:rsid w:val="001120C1"/>
    <w:rsid w:val="00112297"/>
    <w:rsid w:val="00112698"/>
    <w:rsid w:val="00112A48"/>
    <w:rsid w:val="00112AE0"/>
    <w:rsid w:val="00112E7E"/>
    <w:rsid w:val="001132E6"/>
    <w:rsid w:val="0011358A"/>
    <w:rsid w:val="001140DF"/>
    <w:rsid w:val="0011442A"/>
    <w:rsid w:val="00115043"/>
    <w:rsid w:val="001151E3"/>
    <w:rsid w:val="001152CB"/>
    <w:rsid w:val="001156C2"/>
    <w:rsid w:val="001156DA"/>
    <w:rsid w:val="00115908"/>
    <w:rsid w:val="00116337"/>
    <w:rsid w:val="001167DF"/>
    <w:rsid w:val="00116946"/>
    <w:rsid w:val="00117720"/>
    <w:rsid w:val="00117764"/>
    <w:rsid w:val="00117ACC"/>
    <w:rsid w:val="00117F7A"/>
    <w:rsid w:val="00117FFE"/>
    <w:rsid w:val="0012017B"/>
    <w:rsid w:val="00120AAD"/>
    <w:rsid w:val="00120B32"/>
    <w:rsid w:val="00120C28"/>
    <w:rsid w:val="00120E38"/>
    <w:rsid w:val="00120FA0"/>
    <w:rsid w:val="001210E5"/>
    <w:rsid w:val="0012177B"/>
    <w:rsid w:val="00121B10"/>
    <w:rsid w:val="00121DD0"/>
    <w:rsid w:val="0012219B"/>
    <w:rsid w:val="001221AF"/>
    <w:rsid w:val="001223B7"/>
    <w:rsid w:val="001226C4"/>
    <w:rsid w:val="001227E4"/>
    <w:rsid w:val="00122996"/>
    <w:rsid w:val="00122D4E"/>
    <w:rsid w:val="00123677"/>
    <w:rsid w:val="001238F2"/>
    <w:rsid w:val="00124194"/>
    <w:rsid w:val="00124F12"/>
    <w:rsid w:val="0012562D"/>
    <w:rsid w:val="00125658"/>
    <w:rsid w:val="00125788"/>
    <w:rsid w:val="00125F54"/>
    <w:rsid w:val="00126048"/>
    <w:rsid w:val="001266E9"/>
    <w:rsid w:val="00126971"/>
    <w:rsid w:val="00126CCB"/>
    <w:rsid w:val="00126EBE"/>
    <w:rsid w:val="00127153"/>
    <w:rsid w:val="001278FE"/>
    <w:rsid w:val="00127B61"/>
    <w:rsid w:val="00127D65"/>
    <w:rsid w:val="00127D79"/>
    <w:rsid w:val="00130DFB"/>
    <w:rsid w:val="00131351"/>
    <w:rsid w:val="001320A4"/>
    <w:rsid w:val="0013234E"/>
    <w:rsid w:val="00132845"/>
    <w:rsid w:val="00132E08"/>
    <w:rsid w:val="001334D6"/>
    <w:rsid w:val="00133570"/>
    <w:rsid w:val="001339E0"/>
    <w:rsid w:val="00133BF4"/>
    <w:rsid w:val="001343F0"/>
    <w:rsid w:val="001345BA"/>
    <w:rsid w:val="001345D0"/>
    <w:rsid w:val="001347FD"/>
    <w:rsid w:val="00135104"/>
    <w:rsid w:val="00135AD9"/>
    <w:rsid w:val="00135E05"/>
    <w:rsid w:val="00135E80"/>
    <w:rsid w:val="0013627C"/>
    <w:rsid w:val="0013659C"/>
    <w:rsid w:val="001365CC"/>
    <w:rsid w:val="00136A0E"/>
    <w:rsid w:val="00136F71"/>
    <w:rsid w:val="0013718C"/>
    <w:rsid w:val="0013765B"/>
    <w:rsid w:val="00137D52"/>
    <w:rsid w:val="001400A1"/>
    <w:rsid w:val="001400BA"/>
    <w:rsid w:val="0014014E"/>
    <w:rsid w:val="001403C3"/>
    <w:rsid w:val="0014069C"/>
    <w:rsid w:val="00140806"/>
    <w:rsid w:val="0014085F"/>
    <w:rsid w:val="0014090C"/>
    <w:rsid w:val="00140B03"/>
    <w:rsid w:val="00140B73"/>
    <w:rsid w:val="00140C11"/>
    <w:rsid w:val="001411E6"/>
    <w:rsid w:val="001416FE"/>
    <w:rsid w:val="00141B38"/>
    <w:rsid w:val="00141B75"/>
    <w:rsid w:val="00141B88"/>
    <w:rsid w:val="00141DCC"/>
    <w:rsid w:val="001420F8"/>
    <w:rsid w:val="001421C5"/>
    <w:rsid w:val="001425E0"/>
    <w:rsid w:val="00142704"/>
    <w:rsid w:val="00142A46"/>
    <w:rsid w:val="00142D0D"/>
    <w:rsid w:val="00142E1B"/>
    <w:rsid w:val="001431D5"/>
    <w:rsid w:val="001434CB"/>
    <w:rsid w:val="0014367C"/>
    <w:rsid w:val="001437A2"/>
    <w:rsid w:val="0014392E"/>
    <w:rsid w:val="00143AE5"/>
    <w:rsid w:val="00143C04"/>
    <w:rsid w:val="00143F64"/>
    <w:rsid w:val="001441DB"/>
    <w:rsid w:val="001441DC"/>
    <w:rsid w:val="001442AD"/>
    <w:rsid w:val="001444B3"/>
    <w:rsid w:val="001446FD"/>
    <w:rsid w:val="001447CB"/>
    <w:rsid w:val="00144DCA"/>
    <w:rsid w:val="001453CB"/>
    <w:rsid w:val="001455FD"/>
    <w:rsid w:val="00145886"/>
    <w:rsid w:val="001459D0"/>
    <w:rsid w:val="00145BE4"/>
    <w:rsid w:val="00145FEA"/>
    <w:rsid w:val="001461CA"/>
    <w:rsid w:val="00146551"/>
    <w:rsid w:val="0014675A"/>
    <w:rsid w:val="00146B43"/>
    <w:rsid w:val="00146CEC"/>
    <w:rsid w:val="0014703A"/>
    <w:rsid w:val="00147271"/>
    <w:rsid w:val="00147346"/>
    <w:rsid w:val="001475C8"/>
    <w:rsid w:val="001500E9"/>
    <w:rsid w:val="001503C4"/>
    <w:rsid w:val="0015091B"/>
    <w:rsid w:val="00150AD4"/>
    <w:rsid w:val="00150B6D"/>
    <w:rsid w:val="00150E8C"/>
    <w:rsid w:val="00150F08"/>
    <w:rsid w:val="00151211"/>
    <w:rsid w:val="00151465"/>
    <w:rsid w:val="00151507"/>
    <w:rsid w:val="00151830"/>
    <w:rsid w:val="00151885"/>
    <w:rsid w:val="00151D8B"/>
    <w:rsid w:val="0015216F"/>
    <w:rsid w:val="00152E86"/>
    <w:rsid w:val="001531CE"/>
    <w:rsid w:val="00154A75"/>
    <w:rsid w:val="00154DA7"/>
    <w:rsid w:val="0015509A"/>
    <w:rsid w:val="001552AC"/>
    <w:rsid w:val="00155598"/>
    <w:rsid w:val="001559B3"/>
    <w:rsid w:val="00155CA7"/>
    <w:rsid w:val="00156180"/>
    <w:rsid w:val="0015667C"/>
    <w:rsid w:val="00156684"/>
    <w:rsid w:val="001576FE"/>
    <w:rsid w:val="00157890"/>
    <w:rsid w:val="00157BDC"/>
    <w:rsid w:val="00157CBB"/>
    <w:rsid w:val="00157CF0"/>
    <w:rsid w:val="00157E44"/>
    <w:rsid w:val="00157F76"/>
    <w:rsid w:val="001601BD"/>
    <w:rsid w:val="0016035E"/>
    <w:rsid w:val="001603FE"/>
    <w:rsid w:val="001606FF"/>
    <w:rsid w:val="00160B30"/>
    <w:rsid w:val="00160B54"/>
    <w:rsid w:val="00160E9E"/>
    <w:rsid w:val="00160F62"/>
    <w:rsid w:val="001610CA"/>
    <w:rsid w:val="001610CB"/>
    <w:rsid w:val="0016142A"/>
    <w:rsid w:val="001616E2"/>
    <w:rsid w:val="00161C8D"/>
    <w:rsid w:val="00161FA7"/>
    <w:rsid w:val="00162391"/>
    <w:rsid w:val="00162743"/>
    <w:rsid w:val="001628C4"/>
    <w:rsid w:val="0016292B"/>
    <w:rsid w:val="001629A5"/>
    <w:rsid w:val="00162A0F"/>
    <w:rsid w:val="00162B09"/>
    <w:rsid w:val="0016323F"/>
    <w:rsid w:val="001637B4"/>
    <w:rsid w:val="00163B8D"/>
    <w:rsid w:val="00163E94"/>
    <w:rsid w:val="00163EEB"/>
    <w:rsid w:val="00163EF7"/>
    <w:rsid w:val="00164464"/>
    <w:rsid w:val="00164754"/>
    <w:rsid w:val="0016489C"/>
    <w:rsid w:val="001649AA"/>
    <w:rsid w:val="00164BA9"/>
    <w:rsid w:val="00164D5C"/>
    <w:rsid w:val="00164ED8"/>
    <w:rsid w:val="00164FA1"/>
    <w:rsid w:val="001651CD"/>
    <w:rsid w:val="00165435"/>
    <w:rsid w:val="00165660"/>
    <w:rsid w:val="00165A98"/>
    <w:rsid w:val="001660D4"/>
    <w:rsid w:val="001667EF"/>
    <w:rsid w:val="00166F5C"/>
    <w:rsid w:val="0016729A"/>
    <w:rsid w:val="001672A3"/>
    <w:rsid w:val="001672EE"/>
    <w:rsid w:val="001675FA"/>
    <w:rsid w:val="00167852"/>
    <w:rsid w:val="00167AA9"/>
    <w:rsid w:val="00167C64"/>
    <w:rsid w:val="00167D31"/>
    <w:rsid w:val="00167DB8"/>
    <w:rsid w:val="0017093C"/>
    <w:rsid w:val="00170A46"/>
    <w:rsid w:val="00170BBD"/>
    <w:rsid w:val="00170D72"/>
    <w:rsid w:val="00171749"/>
    <w:rsid w:val="00171848"/>
    <w:rsid w:val="00171FDD"/>
    <w:rsid w:val="001721A0"/>
    <w:rsid w:val="00172893"/>
    <w:rsid w:val="00172C36"/>
    <w:rsid w:val="00172C52"/>
    <w:rsid w:val="00172D83"/>
    <w:rsid w:val="0017301F"/>
    <w:rsid w:val="001730B0"/>
    <w:rsid w:val="00173442"/>
    <w:rsid w:val="001735FB"/>
    <w:rsid w:val="0017363A"/>
    <w:rsid w:val="00173766"/>
    <w:rsid w:val="00174460"/>
    <w:rsid w:val="00174644"/>
    <w:rsid w:val="001748E8"/>
    <w:rsid w:val="00174E53"/>
    <w:rsid w:val="00174F00"/>
    <w:rsid w:val="00175614"/>
    <w:rsid w:val="00176055"/>
    <w:rsid w:val="001761E9"/>
    <w:rsid w:val="001762CA"/>
    <w:rsid w:val="001764E1"/>
    <w:rsid w:val="00176689"/>
    <w:rsid w:val="00176773"/>
    <w:rsid w:val="001768C6"/>
    <w:rsid w:val="00176EEF"/>
    <w:rsid w:val="00177287"/>
    <w:rsid w:val="001778B5"/>
    <w:rsid w:val="00177C06"/>
    <w:rsid w:val="00177C9C"/>
    <w:rsid w:val="00180028"/>
    <w:rsid w:val="001807B9"/>
    <w:rsid w:val="00180869"/>
    <w:rsid w:val="00180CAA"/>
    <w:rsid w:val="00180D9C"/>
    <w:rsid w:val="00180DA3"/>
    <w:rsid w:val="00180F43"/>
    <w:rsid w:val="00180F4E"/>
    <w:rsid w:val="001811A5"/>
    <w:rsid w:val="00181479"/>
    <w:rsid w:val="001816D6"/>
    <w:rsid w:val="001816EE"/>
    <w:rsid w:val="00181A9F"/>
    <w:rsid w:val="001824A5"/>
    <w:rsid w:val="001825FB"/>
    <w:rsid w:val="0018275F"/>
    <w:rsid w:val="001832EA"/>
    <w:rsid w:val="00183596"/>
    <w:rsid w:val="00183687"/>
    <w:rsid w:val="00183E2E"/>
    <w:rsid w:val="00183FC6"/>
    <w:rsid w:val="00184044"/>
    <w:rsid w:val="00184354"/>
    <w:rsid w:val="00184B7F"/>
    <w:rsid w:val="00184BB2"/>
    <w:rsid w:val="00184C1D"/>
    <w:rsid w:val="00184DC9"/>
    <w:rsid w:val="00185121"/>
    <w:rsid w:val="00185375"/>
    <w:rsid w:val="001856D2"/>
    <w:rsid w:val="00185CD3"/>
    <w:rsid w:val="00185D78"/>
    <w:rsid w:val="001864E0"/>
    <w:rsid w:val="00186E64"/>
    <w:rsid w:val="00187027"/>
    <w:rsid w:val="001872FA"/>
    <w:rsid w:val="001873F7"/>
    <w:rsid w:val="00187714"/>
    <w:rsid w:val="00190239"/>
    <w:rsid w:val="00190272"/>
    <w:rsid w:val="0019054B"/>
    <w:rsid w:val="00190A6C"/>
    <w:rsid w:val="00190CB2"/>
    <w:rsid w:val="00190FEF"/>
    <w:rsid w:val="00191181"/>
    <w:rsid w:val="0019158D"/>
    <w:rsid w:val="001916EF"/>
    <w:rsid w:val="001917B5"/>
    <w:rsid w:val="00191968"/>
    <w:rsid w:val="00191D65"/>
    <w:rsid w:val="001920CB"/>
    <w:rsid w:val="00192607"/>
    <w:rsid w:val="00192734"/>
    <w:rsid w:val="001927D8"/>
    <w:rsid w:val="001927E8"/>
    <w:rsid w:val="00192946"/>
    <w:rsid w:val="00192A8D"/>
    <w:rsid w:val="00192FC2"/>
    <w:rsid w:val="001930FA"/>
    <w:rsid w:val="00193340"/>
    <w:rsid w:val="0019368F"/>
    <w:rsid w:val="00193A40"/>
    <w:rsid w:val="00193A8F"/>
    <w:rsid w:val="00193DD4"/>
    <w:rsid w:val="001946C2"/>
    <w:rsid w:val="001949F8"/>
    <w:rsid w:val="00194C6E"/>
    <w:rsid w:val="00194CF8"/>
    <w:rsid w:val="00194F3D"/>
    <w:rsid w:val="001952ED"/>
    <w:rsid w:val="00195854"/>
    <w:rsid w:val="00195CC0"/>
    <w:rsid w:val="00195D2F"/>
    <w:rsid w:val="001962FC"/>
    <w:rsid w:val="001968E3"/>
    <w:rsid w:val="00196C50"/>
    <w:rsid w:val="00196D9C"/>
    <w:rsid w:val="00196E92"/>
    <w:rsid w:val="0019741E"/>
    <w:rsid w:val="001978BB"/>
    <w:rsid w:val="001A0905"/>
    <w:rsid w:val="001A0D30"/>
    <w:rsid w:val="001A15B6"/>
    <w:rsid w:val="001A1959"/>
    <w:rsid w:val="001A1ED0"/>
    <w:rsid w:val="001A21C7"/>
    <w:rsid w:val="001A27A4"/>
    <w:rsid w:val="001A2B2C"/>
    <w:rsid w:val="001A2CA0"/>
    <w:rsid w:val="001A2E97"/>
    <w:rsid w:val="001A3A4E"/>
    <w:rsid w:val="001A3DAF"/>
    <w:rsid w:val="001A4223"/>
    <w:rsid w:val="001A46B9"/>
    <w:rsid w:val="001A484F"/>
    <w:rsid w:val="001A55BC"/>
    <w:rsid w:val="001A5D2B"/>
    <w:rsid w:val="001A5D59"/>
    <w:rsid w:val="001A6511"/>
    <w:rsid w:val="001A6A99"/>
    <w:rsid w:val="001A6EF5"/>
    <w:rsid w:val="001A71CD"/>
    <w:rsid w:val="001A73A5"/>
    <w:rsid w:val="001A744A"/>
    <w:rsid w:val="001A7C6D"/>
    <w:rsid w:val="001B0109"/>
    <w:rsid w:val="001B03E9"/>
    <w:rsid w:val="001B05EC"/>
    <w:rsid w:val="001B08BD"/>
    <w:rsid w:val="001B0DD3"/>
    <w:rsid w:val="001B106F"/>
    <w:rsid w:val="001B10DC"/>
    <w:rsid w:val="001B15F2"/>
    <w:rsid w:val="001B1AE4"/>
    <w:rsid w:val="001B1D0D"/>
    <w:rsid w:val="001B230D"/>
    <w:rsid w:val="001B23FE"/>
    <w:rsid w:val="001B2908"/>
    <w:rsid w:val="001B2AB2"/>
    <w:rsid w:val="001B2B34"/>
    <w:rsid w:val="001B2EAD"/>
    <w:rsid w:val="001B2ECC"/>
    <w:rsid w:val="001B3103"/>
    <w:rsid w:val="001B32A4"/>
    <w:rsid w:val="001B3715"/>
    <w:rsid w:val="001B371B"/>
    <w:rsid w:val="001B3909"/>
    <w:rsid w:val="001B3EB0"/>
    <w:rsid w:val="001B3FA6"/>
    <w:rsid w:val="001B42E4"/>
    <w:rsid w:val="001B44A0"/>
    <w:rsid w:val="001B4777"/>
    <w:rsid w:val="001B490C"/>
    <w:rsid w:val="001B4D19"/>
    <w:rsid w:val="001B4D20"/>
    <w:rsid w:val="001B4D6A"/>
    <w:rsid w:val="001B541E"/>
    <w:rsid w:val="001B591C"/>
    <w:rsid w:val="001B622F"/>
    <w:rsid w:val="001B6474"/>
    <w:rsid w:val="001B6606"/>
    <w:rsid w:val="001B67AA"/>
    <w:rsid w:val="001B6A4F"/>
    <w:rsid w:val="001B6C87"/>
    <w:rsid w:val="001B6F2F"/>
    <w:rsid w:val="001B7788"/>
    <w:rsid w:val="001B7B6F"/>
    <w:rsid w:val="001B7EFC"/>
    <w:rsid w:val="001C0BE4"/>
    <w:rsid w:val="001C1065"/>
    <w:rsid w:val="001C16F9"/>
    <w:rsid w:val="001C19EC"/>
    <w:rsid w:val="001C1C8F"/>
    <w:rsid w:val="001C1EF3"/>
    <w:rsid w:val="001C21AA"/>
    <w:rsid w:val="001C22D8"/>
    <w:rsid w:val="001C22EE"/>
    <w:rsid w:val="001C260A"/>
    <w:rsid w:val="001C27B2"/>
    <w:rsid w:val="001C29B7"/>
    <w:rsid w:val="001C29F2"/>
    <w:rsid w:val="001C334A"/>
    <w:rsid w:val="001C3546"/>
    <w:rsid w:val="001C3CB8"/>
    <w:rsid w:val="001C4007"/>
    <w:rsid w:val="001C440C"/>
    <w:rsid w:val="001C47EB"/>
    <w:rsid w:val="001C492F"/>
    <w:rsid w:val="001C4BDC"/>
    <w:rsid w:val="001C4CFD"/>
    <w:rsid w:val="001C50F3"/>
    <w:rsid w:val="001C5279"/>
    <w:rsid w:val="001C544D"/>
    <w:rsid w:val="001C5503"/>
    <w:rsid w:val="001C56D0"/>
    <w:rsid w:val="001C573C"/>
    <w:rsid w:val="001C5805"/>
    <w:rsid w:val="001C5B23"/>
    <w:rsid w:val="001C5EF1"/>
    <w:rsid w:val="001C6633"/>
    <w:rsid w:val="001C6772"/>
    <w:rsid w:val="001C69ED"/>
    <w:rsid w:val="001C6B27"/>
    <w:rsid w:val="001C6BB7"/>
    <w:rsid w:val="001C6CBE"/>
    <w:rsid w:val="001C6D43"/>
    <w:rsid w:val="001C6F58"/>
    <w:rsid w:val="001C734C"/>
    <w:rsid w:val="001C7632"/>
    <w:rsid w:val="001C791A"/>
    <w:rsid w:val="001C7F05"/>
    <w:rsid w:val="001D014C"/>
    <w:rsid w:val="001D01F8"/>
    <w:rsid w:val="001D04CE"/>
    <w:rsid w:val="001D09BB"/>
    <w:rsid w:val="001D0D72"/>
    <w:rsid w:val="001D1309"/>
    <w:rsid w:val="001D163B"/>
    <w:rsid w:val="001D1A1F"/>
    <w:rsid w:val="001D22B6"/>
    <w:rsid w:val="001D2350"/>
    <w:rsid w:val="001D26B6"/>
    <w:rsid w:val="001D2AA9"/>
    <w:rsid w:val="001D2C28"/>
    <w:rsid w:val="001D2C49"/>
    <w:rsid w:val="001D2D03"/>
    <w:rsid w:val="001D2E75"/>
    <w:rsid w:val="001D2F6C"/>
    <w:rsid w:val="001D2FCA"/>
    <w:rsid w:val="001D33EC"/>
    <w:rsid w:val="001D39F6"/>
    <w:rsid w:val="001D3D05"/>
    <w:rsid w:val="001D40A6"/>
    <w:rsid w:val="001D49AC"/>
    <w:rsid w:val="001D4CF6"/>
    <w:rsid w:val="001D54EC"/>
    <w:rsid w:val="001D55F5"/>
    <w:rsid w:val="001D59E8"/>
    <w:rsid w:val="001D5F69"/>
    <w:rsid w:val="001D5FFD"/>
    <w:rsid w:val="001D667F"/>
    <w:rsid w:val="001D67EC"/>
    <w:rsid w:val="001D6CAF"/>
    <w:rsid w:val="001D6F9D"/>
    <w:rsid w:val="001D703D"/>
    <w:rsid w:val="001D7374"/>
    <w:rsid w:val="001D775A"/>
    <w:rsid w:val="001D7971"/>
    <w:rsid w:val="001D7DF6"/>
    <w:rsid w:val="001E0418"/>
    <w:rsid w:val="001E0469"/>
    <w:rsid w:val="001E04C6"/>
    <w:rsid w:val="001E053D"/>
    <w:rsid w:val="001E08CD"/>
    <w:rsid w:val="001E0B64"/>
    <w:rsid w:val="001E11D9"/>
    <w:rsid w:val="001E173A"/>
    <w:rsid w:val="001E1D7A"/>
    <w:rsid w:val="001E2019"/>
    <w:rsid w:val="001E2599"/>
    <w:rsid w:val="001E293F"/>
    <w:rsid w:val="001E29B0"/>
    <w:rsid w:val="001E2D47"/>
    <w:rsid w:val="001E2F98"/>
    <w:rsid w:val="001E37B5"/>
    <w:rsid w:val="001E396C"/>
    <w:rsid w:val="001E39F4"/>
    <w:rsid w:val="001E3C38"/>
    <w:rsid w:val="001E3CE1"/>
    <w:rsid w:val="001E3E1F"/>
    <w:rsid w:val="001E3E90"/>
    <w:rsid w:val="001E4516"/>
    <w:rsid w:val="001E474A"/>
    <w:rsid w:val="001E47D7"/>
    <w:rsid w:val="001E48CB"/>
    <w:rsid w:val="001E4AEB"/>
    <w:rsid w:val="001E4B57"/>
    <w:rsid w:val="001E4CCF"/>
    <w:rsid w:val="001E4DD9"/>
    <w:rsid w:val="001E500A"/>
    <w:rsid w:val="001E5106"/>
    <w:rsid w:val="001E54DD"/>
    <w:rsid w:val="001E58AB"/>
    <w:rsid w:val="001E5EDE"/>
    <w:rsid w:val="001E6014"/>
    <w:rsid w:val="001E6323"/>
    <w:rsid w:val="001E693A"/>
    <w:rsid w:val="001E6981"/>
    <w:rsid w:val="001E6B48"/>
    <w:rsid w:val="001E7368"/>
    <w:rsid w:val="001E7861"/>
    <w:rsid w:val="001E7D7C"/>
    <w:rsid w:val="001F0002"/>
    <w:rsid w:val="001F04D7"/>
    <w:rsid w:val="001F088A"/>
    <w:rsid w:val="001F1051"/>
    <w:rsid w:val="001F106E"/>
    <w:rsid w:val="001F10AF"/>
    <w:rsid w:val="001F11AE"/>
    <w:rsid w:val="001F12AB"/>
    <w:rsid w:val="001F19B3"/>
    <w:rsid w:val="001F1D04"/>
    <w:rsid w:val="001F1D92"/>
    <w:rsid w:val="001F1F7B"/>
    <w:rsid w:val="001F20DB"/>
    <w:rsid w:val="001F2230"/>
    <w:rsid w:val="001F23FC"/>
    <w:rsid w:val="001F2469"/>
    <w:rsid w:val="001F26C6"/>
    <w:rsid w:val="001F2991"/>
    <w:rsid w:val="001F2CA9"/>
    <w:rsid w:val="001F3414"/>
    <w:rsid w:val="001F3574"/>
    <w:rsid w:val="001F358A"/>
    <w:rsid w:val="001F3B39"/>
    <w:rsid w:val="001F3F52"/>
    <w:rsid w:val="001F46D3"/>
    <w:rsid w:val="001F4D3A"/>
    <w:rsid w:val="001F566B"/>
    <w:rsid w:val="001F5CC1"/>
    <w:rsid w:val="001F6177"/>
    <w:rsid w:val="001F63C9"/>
    <w:rsid w:val="001F66E1"/>
    <w:rsid w:val="001F6B1F"/>
    <w:rsid w:val="001F6B4D"/>
    <w:rsid w:val="001F7064"/>
    <w:rsid w:val="001F7083"/>
    <w:rsid w:val="001F715B"/>
    <w:rsid w:val="001F715E"/>
    <w:rsid w:val="001F7433"/>
    <w:rsid w:val="001F7E76"/>
    <w:rsid w:val="00200B52"/>
    <w:rsid w:val="00200DB7"/>
    <w:rsid w:val="00201027"/>
    <w:rsid w:val="0020122B"/>
    <w:rsid w:val="00201592"/>
    <w:rsid w:val="002016C3"/>
    <w:rsid w:val="00201BE4"/>
    <w:rsid w:val="00201DF2"/>
    <w:rsid w:val="00201E33"/>
    <w:rsid w:val="002021E3"/>
    <w:rsid w:val="002026DA"/>
    <w:rsid w:val="00202A14"/>
    <w:rsid w:val="00203289"/>
    <w:rsid w:val="002035AC"/>
    <w:rsid w:val="00203763"/>
    <w:rsid w:val="00203A8F"/>
    <w:rsid w:val="00203AD9"/>
    <w:rsid w:val="00203CC7"/>
    <w:rsid w:val="00203E56"/>
    <w:rsid w:val="00204724"/>
    <w:rsid w:val="002049B3"/>
    <w:rsid w:val="00204F9B"/>
    <w:rsid w:val="00205012"/>
    <w:rsid w:val="002050F5"/>
    <w:rsid w:val="002051F4"/>
    <w:rsid w:val="002053A2"/>
    <w:rsid w:val="002054B0"/>
    <w:rsid w:val="00205742"/>
    <w:rsid w:val="00205B23"/>
    <w:rsid w:val="00205DF7"/>
    <w:rsid w:val="00205E51"/>
    <w:rsid w:val="00205E6A"/>
    <w:rsid w:val="00205F63"/>
    <w:rsid w:val="002061D5"/>
    <w:rsid w:val="002065AE"/>
    <w:rsid w:val="00206812"/>
    <w:rsid w:val="002068C7"/>
    <w:rsid w:val="0020694E"/>
    <w:rsid w:val="002075C7"/>
    <w:rsid w:val="0020770C"/>
    <w:rsid w:val="00207830"/>
    <w:rsid w:val="00207901"/>
    <w:rsid w:val="00207CD3"/>
    <w:rsid w:val="00207CE8"/>
    <w:rsid w:val="00210984"/>
    <w:rsid w:val="00210F26"/>
    <w:rsid w:val="00211379"/>
    <w:rsid w:val="00211F7B"/>
    <w:rsid w:val="002122E1"/>
    <w:rsid w:val="002123B4"/>
    <w:rsid w:val="00212ADC"/>
    <w:rsid w:val="00212DD3"/>
    <w:rsid w:val="00213831"/>
    <w:rsid w:val="00213DC9"/>
    <w:rsid w:val="00213DFC"/>
    <w:rsid w:val="002141F7"/>
    <w:rsid w:val="00214281"/>
    <w:rsid w:val="00214619"/>
    <w:rsid w:val="0021496C"/>
    <w:rsid w:val="00214B81"/>
    <w:rsid w:val="00214C06"/>
    <w:rsid w:val="0021522B"/>
    <w:rsid w:val="002154F8"/>
    <w:rsid w:val="00215538"/>
    <w:rsid w:val="00215A8A"/>
    <w:rsid w:val="00215E86"/>
    <w:rsid w:val="00216026"/>
    <w:rsid w:val="002163D8"/>
    <w:rsid w:val="00216798"/>
    <w:rsid w:val="00216928"/>
    <w:rsid w:val="00216936"/>
    <w:rsid w:val="00216A27"/>
    <w:rsid w:val="00216A60"/>
    <w:rsid w:val="00216B53"/>
    <w:rsid w:val="00216CF6"/>
    <w:rsid w:val="00216F56"/>
    <w:rsid w:val="00217131"/>
    <w:rsid w:val="00217201"/>
    <w:rsid w:val="0021734E"/>
    <w:rsid w:val="00217455"/>
    <w:rsid w:val="00217655"/>
    <w:rsid w:val="00217E07"/>
    <w:rsid w:val="00220B84"/>
    <w:rsid w:val="00221242"/>
    <w:rsid w:val="00221459"/>
    <w:rsid w:val="0022151E"/>
    <w:rsid w:val="0022218A"/>
    <w:rsid w:val="00222570"/>
    <w:rsid w:val="002228F5"/>
    <w:rsid w:val="00222F7F"/>
    <w:rsid w:val="0022390A"/>
    <w:rsid w:val="0022394B"/>
    <w:rsid w:val="00223D14"/>
    <w:rsid w:val="00223F94"/>
    <w:rsid w:val="00223FB0"/>
    <w:rsid w:val="00223FDC"/>
    <w:rsid w:val="002241A4"/>
    <w:rsid w:val="002243C5"/>
    <w:rsid w:val="00224469"/>
    <w:rsid w:val="00224481"/>
    <w:rsid w:val="00224984"/>
    <w:rsid w:val="00224A78"/>
    <w:rsid w:val="00224BDF"/>
    <w:rsid w:val="00225233"/>
    <w:rsid w:val="00225377"/>
    <w:rsid w:val="0022541C"/>
    <w:rsid w:val="002255A8"/>
    <w:rsid w:val="002256FD"/>
    <w:rsid w:val="00226B28"/>
    <w:rsid w:val="002271FB"/>
    <w:rsid w:val="00227466"/>
    <w:rsid w:val="0023066C"/>
    <w:rsid w:val="00230CEC"/>
    <w:rsid w:val="002311A4"/>
    <w:rsid w:val="00231480"/>
    <w:rsid w:val="00231585"/>
    <w:rsid w:val="00231663"/>
    <w:rsid w:val="0023188B"/>
    <w:rsid w:val="00231A5C"/>
    <w:rsid w:val="00231B1B"/>
    <w:rsid w:val="00231DDE"/>
    <w:rsid w:val="00233008"/>
    <w:rsid w:val="002331C0"/>
    <w:rsid w:val="00233BB9"/>
    <w:rsid w:val="00233BDA"/>
    <w:rsid w:val="00233C3A"/>
    <w:rsid w:val="00234277"/>
    <w:rsid w:val="002347AE"/>
    <w:rsid w:val="00234BF6"/>
    <w:rsid w:val="00234D50"/>
    <w:rsid w:val="00234EF1"/>
    <w:rsid w:val="00235059"/>
    <w:rsid w:val="002353BB"/>
    <w:rsid w:val="002355F6"/>
    <w:rsid w:val="00235744"/>
    <w:rsid w:val="00235945"/>
    <w:rsid w:val="002363B6"/>
    <w:rsid w:val="0023644F"/>
    <w:rsid w:val="0023649E"/>
    <w:rsid w:val="00236668"/>
    <w:rsid w:val="00236815"/>
    <w:rsid w:val="00236ADE"/>
    <w:rsid w:val="00236FA5"/>
    <w:rsid w:val="002370BC"/>
    <w:rsid w:val="0023754A"/>
    <w:rsid w:val="0023763D"/>
    <w:rsid w:val="0023772A"/>
    <w:rsid w:val="00237854"/>
    <w:rsid w:val="002379CF"/>
    <w:rsid w:val="00237A0F"/>
    <w:rsid w:val="00237E46"/>
    <w:rsid w:val="0024016B"/>
    <w:rsid w:val="002402C6"/>
    <w:rsid w:val="002411C2"/>
    <w:rsid w:val="0024182E"/>
    <w:rsid w:val="00241984"/>
    <w:rsid w:val="00241BD2"/>
    <w:rsid w:val="00241CBA"/>
    <w:rsid w:val="00241FAA"/>
    <w:rsid w:val="0024205E"/>
    <w:rsid w:val="00242365"/>
    <w:rsid w:val="002423A7"/>
    <w:rsid w:val="00242942"/>
    <w:rsid w:val="00242D89"/>
    <w:rsid w:val="00242ED4"/>
    <w:rsid w:val="00242F01"/>
    <w:rsid w:val="00243BC9"/>
    <w:rsid w:val="00243EE0"/>
    <w:rsid w:val="00243EF2"/>
    <w:rsid w:val="002440CB"/>
    <w:rsid w:val="002446F7"/>
    <w:rsid w:val="002446FC"/>
    <w:rsid w:val="00244A8D"/>
    <w:rsid w:val="0024538A"/>
    <w:rsid w:val="00245559"/>
    <w:rsid w:val="002455EC"/>
    <w:rsid w:val="0024595F"/>
    <w:rsid w:val="00245AC9"/>
    <w:rsid w:val="00245DC4"/>
    <w:rsid w:val="00245DCC"/>
    <w:rsid w:val="0024605D"/>
    <w:rsid w:val="0024630D"/>
    <w:rsid w:val="002466C7"/>
    <w:rsid w:val="00246CAB"/>
    <w:rsid w:val="00247791"/>
    <w:rsid w:val="002503EB"/>
    <w:rsid w:val="00250E4D"/>
    <w:rsid w:val="0025116D"/>
    <w:rsid w:val="00251357"/>
    <w:rsid w:val="002513A3"/>
    <w:rsid w:val="0025159E"/>
    <w:rsid w:val="0025177B"/>
    <w:rsid w:val="002517EE"/>
    <w:rsid w:val="00251B31"/>
    <w:rsid w:val="0025220C"/>
    <w:rsid w:val="00252385"/>
    <w:rsid w:val="00252741"/>
    <w:rsid w:val="00252791"/>
    <w:rsid w:val="00252C47"/>
    <w:rsid w:val="00252EAA"/>
    <w:rsid w:val="00252EF2"/>
    <w:rsid w:val="002530A8"/>
    <w:rsid w:val="0025314D"/>
    <w:rsid w:val="0025350E"/>
    <w:rsid w:val="00253C15"/>
    <w:rsid w:val="00254217"/>
    <w:rsid w:val="0025432F"/>
    <w:rsid w:val="0025446C"/>
    <w:rsid w:val="002544CE"/>
    <w:rsid w:val="00254803"/>
    <w:rsid w:val="002549C7"/>
    <w:rsid w:val="00254AF4"/>
    <w:rsid w:val="00254C40"/>
    <w:rsid w:val="00254CEF"/>
    <w:rsid w:val="00255020"/>
    <w:rsid w:val="00255088"/>
    <w:rsid w:val="002557A1"/>
    <w:rsid w:val="00256C6D"/>
    <w:rsid w:val="00256EA2"/>
    <w:rsid w:val="00256F06"/>
    <w:rsid w:val="0025721C"/>
    <w:rsid w:val="00257B87"/>
    <w:rsid w:val="002602B2"/>
    <w:rsid w:val="00260381"/>
    <w:rsid w:val="002603B5"/>
    <w:rsid w:val="0026070D"/>
    <w:rsid w:val="00261785"/>
    <w:rsid w:val="00261945"/>
    <w:rsid w:val="00261DA1"/>
    <w:rsid w:val="00261E47"/>
    <w:rsid w:val="0026216B"/>
    <w:rsid w:val="002627C1"/>
    <w:rsid w:val="00262987"/>
    <w:rsid w:val="00262ACC"/>
    <w:rsid w:val="00262D7B"/>
    <w:rsid w:val="00262ED4"/>
    <w:rsid w:val="00262F64"/>
    <w:rsid w:val="00262FA1"/>
    <w:rsid w:val="0026340A"/>
    <w:rsid w:val="00263591"/>
    <w:rsid w:val="00263E6A"/>
    <w:rsid w:val="00263EE4"/>
    <w:rsid w:val="0026406D"/>
    <w:rsid w:val="00264073"/>
    <w:rsid w:val="00264965"/>
    <w:rsid w:val="00264CB3"/>
    <w:rsid w:val="00264F97"/>
    <w:rsid w:val="00265007"/>
    <w:rsid w:val="00265165"/>
    <w:rsid w:val="002653D5"/>
    <w:rsid w:val="0026557E"/>
    <w:rsid w:val="002659D1"/>
    <w:rsid w:val="00265DC1"/>
    <w:rsid w:val="00265DD4"/>
    <w:rsid w:val="00265FF0"/>
    <w:rsid w:val="002660F7"/>
    <w:rsid w:val="00266202"/>
    <w:rsid w:val="002663D9"/>
    <w:rsid w:val="00266615"/>
    <w:rsid w:val="00266AFB"/>
    <w:rsid w:val="00266DD0"/>
    <w:rsid w:val="0026734A"/>
    <w:rsid w:val="002677D6"/>
    <w:rsid w:val="002678CF"/>
    <w:rsid w:val="00267A8B"/>
    <w:rsid w:val="00267B9C"/>
    <w:rsid w:val="0027023E"/>
    <w:rsid w:val="002708FD"/>
    <w:rsid w:val="00270936"/>
    <w:rsid w:val="0027099E"/>
    <w:rsid w:val="00270C1E"/>
    <w:rsid w:val="00271347"/>
    <w:rsid w:val="00271361"/>
    <w:rsid w:val="00271518"/>
    <w:rsid w:val="00271681"/>
    <w:rsid w:val="00271708"/>
    <w:rsid w:val="0027187E"/>
    <w:rsid w:val="00271A1A"/>
    <w:rsid w:val="00271C14"/>
    <w:rsid w:val="00271CE7"/>
    <w:rsid w:val="00271E53"/>
    <w:rsid w:val="0027209D"/>
    <w:rsid w:val="00272433"/>
    <w:rsid w:val="002724C0"/>
    <w:rsid w:val="00273038"/>
    <w:rsid w:val="0027334C"/>
    <w:rsid w:val="002733FF"/>
    <w:rsid w:val="00273977"/>
    <w:rsid w:val="00273C8B"/>
    <w:rsid w:val="00273E13"/>
    <w:rsid w:val="00274056"/>
    <w:rsid w:val="002743B5"/>
    <w:rsid w:val="00274535"/>
    <w:rsid w:val="002747DF"/>
    <w:rsid w:val="00274D15"/>
    <w:rsid w:val="00275514"/>
    <w:rsid w:val="002755EF"/>
    <w:rsid w:val="00275A37"/>
    <w:rsid w:val="00275CD8"/>
    <w:rsid w:val="00276000"/>
    <w:rsid w:val="0027658F"/>
    <w:rsid w:val="00276624"/>
    <w:rsid w:val="0027663D"/>
    <w:rsid w:val="0027684A"/>
    <w:rsid w:val="002768D3"/>
    <w:rsid w:val="0027691E"/>
    <w:rsid w:val="00276A02"/>
    <w:rsid w:val="00276E59"/>
    <w:rsid w:val="00276EB1"/>
    <w:rsid w:val="0027703B"/>
    <w:rsid w:val="002771B2"/>
    <w:rsid w:val="00277252"/>
    <w:rsid w:val="0027747D"/>
    <w:rsid w:val="0027773F"/>
    <w:rsid w:val="00277856"/>
    <w:rsid w:val="002779E8"/>
    <w:rsid w:val="002802C3"/>
    <w:rsid w:val="002809FD"/>
    <w:rsid w:val="0028113B"/>
    <w:rsid w:val="0028142B"/>
    <w:rsid w:val="00281948"/>
    <w:rsid w:val="002821BF"/>
    <w:rsid w:val="00282AA7"/>
    <w:rsid w:val="00282CAB"/>
    <w:rsid w:val="0028315E"/>
    <w:rsid w:val="0028354A"/>
    <w:rsid w:val="00283668"/>
    <w:rsid w:val="0028377C"/>
    <w:rsid w:val="00283B00"/>
    <w:rsid w:val="00283E31"/>
    <w:rsid w:val="002844EE"/>
    <w:rsid w:val="002845FA"/>
    <w:rsid w:val="0028460D"/>
    <w:rsid w:val="00284781"/>
    <w:rsid w:val="00284D6E"/>
    <w:rsid w:val="00284DC0"/>
    <w:rsid w:val="00284EDF"/>
    <w:rsid w:val="0028504F"/>
    <w:rsid w:val="0028515F"/>
    <w:rsid w:val="0028547D"/>
    <w:rsid w:val="002854AF"/>
    <w:rsid w:val="002858E8"/>
    <w:rsid w:val="00285AB9"/>
    <w:rsid w:val="00285E0E"/>
    <w:rsid w:val="0028627A"/>
    <w:rsid w:val="0028629B"/>
    <w:rsid w:val="002867BE"/>
    <w:rsid w:val="002874FF"/>
    <w:rsid w:val="0028794A"/>
    <w:rsid w:val="00287DFD"/>
    <w:rsid w:val="002907F1"/>
    <w:rsid w:val="00290E56"/>
    <w:rsid w:val="0029103A"/>
    <w:rsid w:val="00291588"/>
    <w:rsid w:val="00291943"/>
    <w:rsid w:val="00291A80"/>
    <w:rsid w:val="00291C7C"/>
    <w:rsid w:val="00291DC5"/>
    <w:rsid w:val="00292602"/>
    <w:rsid w:val="00292838"/>
    <w:rsid w:val="002929FA"/>
    <w:rsid w:val="00292CD1"/>
    <w:rsid w:val="00292D37"/>
    <w:rsid w:val="00292F33"/>
    <w:rsid w:val="002932C9"/>
    <w:rsid w:val="00293356"/>
    <w:rsid w:val="0029344E"/>
    <w:rsid w:val="002934F4"/>
    <w:rsid w:val="00293C3D"/>
    <w:rsid w:val="00293C7D"/>
    <w:rsid w:val="00293DD0"/>
    <w:rsid w:val="00293E9C"/>
    <w:rsid w:val="00294930"/>
    <w:rsid w:val="00294A9E"/>
    <w:rsid w:val="00294CAA"/>
    <w:rsid w:val="00294FDD"/>
    <w:rsid w:val="002950E4"/>
    <w:rsid w:val="002958BE"/>
    <w:rsid w:val="00295C23"/>
    <w:rsid w:val="00295D5B"/>
    <w:rsid w:val="00296178"/>
    <w:rsid w:val="0029625F"/>
    <w:rsid w:val="0029669B"/>
    <w:rsid w:val="002966E6"/>
    <w:rsid w:val="00296CE2"/>
    <w:rsid w:val="002971B6"/>
    <w:rsid w:val="0029723A"/>
    <w:rsid w:val="0029772B"/>
    <w:rsid w:val="00297A4D"/>
    <w:rsid w:val="00297BC9"/>
    <w:rsid w:val="00297DB2"/>
    <w:rsid w:val="002A00B0"/>
    <w:rsid w:val="002A0450"/>
    <w:rsid w:val="002A078D"/>
    <w:rsid w:val="002A07E3"/>
    <w:rsid w:val="002A0A4B"/>
    <w:rsid w:val="002A0B67"/>
    <w:rsid w:val="002A0CC3"/>
    <w:rsid w:val="002A0E3A"/>
    <w:rsid w:val="002A106D"/>
    <w:rsid w:val="002A1097"/>
    <w:rsid w:val="002A1B13"/>
    <w:rsid w:val="002A1B4E"/>
    <w:rsid w:val="002A1B98"/>
    <w:rsid w:val="002A1F14"/>
    <w:rsid w:val="002A2296"/>
    <w:rsid w:val="002A2385"/>
    <w:rsid w:val="002A2708"/>
    <w:rsid w:val="002A28A6"/>
    <w:rsid w:val="002A2CCE"/>
    <w:rsid w:val="002A2E07"/>
    <w:rsid w:val="002A2EC4"/>
    <w:rsid w:val="002A31AC"/>
    <w:rsid w:val="002A33AE"/>
    <w:rsid w:val="002A36C3"/>
    <w:rsid w:val="002A37B5"/>
    <w:rsid w:val="002A3A05"/>
    <w:rsid w:val="002A42EC"/>
    <w:rsid w:val="002A4A69"/>
    <w:rsid w:val="002A4E12"/>
    <w:rsid w:val="002A4F74"/>
    <w:rsid w:val="002A506C"/>
    <w:rsid w:val="002A54B0"/>
    <w:rsid w:val="002A5692"/>
    <w:rsid w:val="002A5FEE"/>
    <w:rsid w:val="002A603F"/>
    <w:rsid w:val="002A68AE"/>
    <w:rsid w:val="002A6AAF"/>
    <w:rsid w:val="002A6F99"/>
    <w:rsid w:val="002A7440"/>
    <w:rsid w:val="002A76F7"/>
    <w:rsid w:val="002A7EB4"/>
    <w:rsid w:val="002A7F77"/>
    <w:rsid w:val="002B0360"/>
    <w:rsid w:val="002B08F1"/>
    <w:rsid w:val="002B0E2B"/>
    <w:rsid w:val="002B13E1"/>
    <w:rsid w:val="002B2389"/>
    <w:rsid w:val="002B251A"/>
    <w:rsid w:val="002B2801"/>
    <w:rsid w:val="002B2BD8"/>
    <w:rsid w:val="002B30D8"/>
    <w:rsid w:val="002B3312"/>
    <w:rsid w:val="002B397C"/>
    <w:rsid w:val="002B3B7F"/>
    <w:rsid w:val="002B3DE8"/>
    <w:rsid w:val="002B4231"/>
    <w:rsid w:val="002B4681"/>
    <w:rsid w:val="002B48A2"/>
    <w:rsid w:val="002B496C"/>
    <w:rsid w:val="002B498A"/>
    <w:rsid w:val="002B4C49"/>
    <w:rsid w:val="002B4FC1"/>
    <w:rsid w:val="002B5082"/>
    <w:rsid w:val="002B51E7"/>
    <w:rsid w:val="002B5769"/>
    <w:rsid w:val="002B61A3"/>
    <w:rsid w:val="002B62A5"/>
    <w:rsid w:val="002B6507"/>
    <w:rsid w:val="002B659A"/>
    <w:rsid w:val="002B66FA"/>
    <w:rsid w:val="002B670A"/>
    <w:rsid w:val="002B6A01"/>
    <w:rsid w:val="002B7129"/>
    <w:rsid w:val="002B76C2"/>
    <w:rsid w:val="002B7882"/>
    <w:rsid w:val="002B7AF7"/>
    <w:rsid w:val="002C0224"/>
    <w:rsid w:val="002C0323"/>
    <w:rsid w:val="002C048D"/>
    <w:rsid w:val="002C04C6"/>
    <w:rsid w:val="002C08D3"/>
    <w:rsid w:val="002C094B"/>
    <w:rsid w:val="002C0F6A"/>
    <w:rsid w:val="002C1328"/>
    <w:rsid w:val="002C13A9"/>
    <w:rsid w:val="002C13AE"/>
    <w:rsid w:val="002C17A5"/>
    <w:rsid w:val="002C187D"/>
    <w:rsid w:val="002C19A8"/>
    <w:rsid w:val="002C19D4"/>
    <w:rsid w:val="002C1A10"/>
    <w:rsid w:val="002C1D3F"/>
    <w:rsid w:val="002C1DCD"/>
    <w:rsid w:val="002C1F0C"/>
    <w:rsid w:val="002C2060"/>
    <w:rsid w:val="002C2332"/>
    <w:rsid w:val="002C278B"/>
    <w:rsid w:val="002C2900"/>
    <w:rsid w:val="002C2A5D"/>
    <w:rsid w:val="002C3009"/>
    <w:rsid w:val="002C3B06"/>
    <w:rsid w:val="002C3FE7"/>
    <w:rsid w:val="002C5746"/>
    <w:rsid w:val="002C5900"/>
    <w:rsid w:val="002C6292"/>
    <w:rsid w:val="002C657F"/>
    <w:rsid w:val="002C6EB8"/>
    <w:rsid w:val="002C76DC"/>
    <w:rsid w:val="002C7AAF"/>
    <w:rsid w:val="002C7C97"/>
    <w:rsid w:val="002C7EEF"/>
    <w:rsid w:val="002D028C"/>
    <w:rsid w:val="002D05DE"/>
    <w:rsid w:val="002D0BEA"/>
    <w:rsid w:val="002D0E36"/>
    <w:rsid w:val="002D116F"/>
    <w:rsid w:val="002D1487"/>
    <w:rsid w:val="002D1591"/>
    <w:rsid w:val="002D1DD2"/>
    <w:rsid w:val="002D1E0D"/>
    <w:rsid w:val="002D1F80"/>
    <w:rsid w:val="002D301C"/>
    <w:rsid w:val="002D3475"/>
    <w:rsid w:val="002D34FC"/>
    <w:rsid w:val="002D377C"/>
    <w:rsid w:val="002D3799"/>
    <w:rsid w:val="002D38BA"/>
    <w:rsid w:val="002D3A0E"/>
    <w:rsid w:val="002D3F39"/>
    <w:rsid w:val="002D3F8E"/>
    <w:rsid w:val="002D4FF7"/>
    <w:rsid w:val="002D50FA"/>
    <w:rsid w:val="002D5456"/>
    <w:rsid w:val="002D6623"/>
    <w:rsid w:val="002D6A7C"/>
    <w:rsid w:val="002D6D6D"/>
    <w:rsid w:val="002D72EB"/>
    <w:rsid w:val="002D73BC"/>
    <w:rsid w:val="002D75DE"/>
    <w:rsid w:val="002D786E"/>
    <w:rsid w:val="002D7B4F"/>
    <w:rsid w:val="002D7EF6"/>
    <w:rsid w:val="002E00A5"/>
    <w:rsid w:val="002E07A3"/>
    <w:rsid w:val="002E083C"/>
    <w:rsid w:val="002E0E2F"/>
    <w:rsid w:val="002E112F"/>
    <w:rsid w:val="002E11C9"/>
    <w:rsid w:val="002E12BA"/>
    <w:rsid w:val="002E143E"/>
    <w:rsid w:val="002E1905"/>
    <w:rsid w:val="002E1AAC"/>
    <w:rsid w:val="002E1E00"/>
    <w:rsid w:val="002E2031"/>
    <w:rsid w:val="002E238B"/>
    <w:rsid w:val="002E25FA"/>
    <w:rsid w:val="002E2630"/>
    <w:rsid w:val="002E2B50"/>
    <w:rsid w:val="002E3150"/>
    <w:rsid w:val="002E37A4"/>
    <w:rsid w:val="002E38D0"/>
    <w:rsid w:val="002E3A27"/>
    <w:rsid w:val="002E3D02"/>
    <w:rsid w:val="002E3FB2"/>
    <w:rsid w:val="002E48B7"/>
    <w:rsid w:val="002E4F44"/>
    <w:rsid w:val="002E4F5B"/>
    <w:rsid w:val="002E501A"/>
    <w:rsid w:val="002E520E"/>
    <w:rsid w:val="002E563A"/>
    <w:rsid w:val="002E583F"/>
    <w:rsid w:val="002E5AB9"/>
    <w:rsid w:val="002E6A69"/>
    <w:rsid w:val="002E6B0E"/>
    <w:rsid w:val="002E6FB1"/>
    <w:rsid w:val="002E790E"/>
    <w:rsid w:val="002E79B1"/>
    <w:rsid w:val="002E79C8"/>
    <w:rsid w:val="002E7A6D"/>
    <w:rsid w:val="002E7B71"/>
    <w:rsid w:val="002E7FB3"/>
    <w:rsid w:val="002F04E5"/>
    <w:rsid w:val="002F0947"/>
    <w:rsid w:val="002F0A1A"/>
    <w:rsid w:val="002F0D2C"/>
    <w:rsid w:val="002F0E3A"/>
    <w:rsid w:val="002F1045"/>
    <w:rsid w:val="002F1216"/>
    <w:rsid w:val="002F1245"/>
    <w:rsid w:val="002F25D3"/>
    <w:rsid w:val="002F27A4"/>
    <w:rsid w:val="002F2D99"/>
    <w:rsid w:val="002F3473"/>
    <w:rsid w:val="002F3739"/>
    <w:rsid w:val="002F395D"/>
    <w:rsid w:val="002F3DBB"/>
    <w:rsid w:val="002F3E91"/>
    <w:rsid w:val="002F4223"/>
    <w:rsid w:val="002F4837"/>
    <w:rsid w:val="002F49D8"/>
    <w:rsid w:val="002F4CC8"/>
    <w:rsid w:val="002F526E"/>
    <w:rsid w:val="002F5818"/>
    <w:rsid w:val="002F5BB3"/>
    <w:rsid w:val="002F5D00"/>
    <w:rsid w:val="002F606A"/>
    <w:rsid w:val="002F635D"/>
    <w:rsid w:val="002F693F"/>
    <w:rsid w:val="002F6BC3"/>
    <w:rsid w:val="002F6CE3"/>
    <w:rsid w:val="002F6CEA"/>
    <w:rsid w:val="002F6FB7"/>
    <w:rsid w:val="002F72F7"/>
    <w:rsid w:val="002F739A"/>
    <w:rsid w:val="0030071E"/>
    <w:rsid w:val="003007BF"/>
    <w:rsid w:val="00300D79"/>
    <w:rsid w:val="0030106A"/>
    <w:rsid w:val="00301160"/>
    <w:rsid w:val="00301EE5"/>
    <w:rsid w:val="00301F7C"/>
    <w:rsid w:val="0030216B"/>
    <w:rsid w:val="003023E0"/>
    <w:rsid w:val="00302568"/>
    <w:rsid w:val="00302635"/>
    <w:rsid w:val="00302AC7"/>
    <w:rsid w:val="00302D55"/>
    <w:rsid w:val="0030316F"/>
    <w:rsid w:val="00303460"/>
    <w:rsid w:val="00303AFE"/>
    <w:rsid w:val="00304216"/>
    <w:rsid w:val="0030447F"/>
    <w:rsid w:val="00304738"/>
    <w:rsid w:val="0030494A"/>
    <w:rsid w:val="00304AD8"/>
    <w:rsid w:val="00305581"/>
    <w:rsid w:val="00305DF9"/>
    <w:rsid w:val="003060D4"/>
    <w:rsid w:val="0030652D"/>
    <w:rsid w:val="0030697E"/>
    <w:rsid w:val="003071A6"/>
    <w:rsid w:val="00307200"/>
    <w:rsid w:val="00307279"/>
    <w:rsid w:val="0030730C"/>
    <w:rsid w:val="00307617"/>
    <w:rsid w:val="003078BC"/>
    <w:rsid w:val="00307A96"/>
    <w:rsid w:val="00307F98"/>
    <w:rsid w:val="00310A7C"/>
    <w:rsid w:val="00310B9E"/>
    <w:rsid w:val="00310DB7"/>
    <w:rsid w:val="00310E68"/>
    <w:rsid w:val="003110AB"/>
    <w:rsid w:val="003113F5"/>
    <w:rsid w:val="00311775"/>
    <w:rsid w:val="00311B96"/>
    <w:rsid w:val="00311C04"/>
    <w:rsid w:val="00311D9F"/>
    <w:rsid w:val="00311E15"/>
    <w:rsid w:val="00311E38"/>
    <w:rsid w:val="00311F3B"/>
    <w:rsid w:val="003124C8"/>
    <w:rsid w:val="00312AA7"/>
    <w:rsid w:val="00312AE5"/>
    <w:rsid w:val="00312B38"/>
    <w:rsid w:val="00312B6F"/>
    <w:rsid w:val="00312D3A"/>
    <w:rsid w:val="0031348B"/>
    <w:rsid w:val="00313572"/>
    <w:rsid w:val="0031369C"/>
    <w:rsid w:val="003136F1"/>
    <w:rsid w:val="003137D6"/>
    <w:rsid w:val="00313A04"/>
    <w:rsid w:val="00313DB6"/>
    <w:rsid w:val="003140B8"/>
    <w:rsid w:val="003146B4"/>
    <w:rsid w:val="00314BD0"/>
    <w:rsid w:val="00314DAD"/>
    <w:rsid w:val="00314E4D"/>
    <w:rsid w:val="00314F01"/>
    <w:rsid w:val="00315353"/>
    <w:rsid w:val="00315373"/>
    <w:rsid w:val="003153F2"/>
    <w:rsid w:val="00315466"/>
    <w:rsid w:val="003155D3"/>
    <w:rsid w:val="0031599D"/>
    <w:rsid w:val="0031634C"/>
    <w:rsid w:val="0031676A"/>
    <w:rsid w:val="00316C59"/>
    <w:rsid w:val="00316C7E"/>
    <w:rsid w:val="00316FAD"/>
    <w:rsid w:val="00317124"/>
    <w:rsid w:val="00317A4C"/>
    <w:rsid w:val="00317A53"/>
    <w:rsid w:val="00317E4D"/>
    <w:rsid w:val="0032001C"/>
    <w:rsid w:val="003205EF"/>
    <w:rsid w:val="00320702"/>
    <w:rsid w:val="00320B26"/>
    <w:rsid w:val="00320E9E"/>
    <w:rsid w:val="003210F5"/>
    <w:rsid w:val="003215EB"/>
    <w:rsid w:val="00321929"/>
    <w:rsid w:val="00321946"/>
    <w:rsid w:val="00321AA6"/>
    <w:rsid w:val="00322109"/>
    <w:rsid w:val="0032235A"/>
    <w:rsid w:val="00322432"/>
    <w:rsid w:val="003226D8"/>
    <w:rsid w:val="00322AA8"/>
    <w:rsid w:val="00322B4E"/>
    <w:rsid w:val="00322EA0"/>
    <w:rsid w:val="00323063"/>
    <w:rsid w:val="00323584"/>
    <w:rsid w:val="0032359F"/>
    <w:rsid w:val="00323609"/>
    <w:rsid w:val="003236C2"/>
    <w:rsid w:val="00323DCF"/>
    <w:rsid w:val="00323F4D"/>
    <w:rsid w:val="00324584"/>
    <w:rsid w:val="00324A17"/>
    <w:rsid w:val="00324E0C"/>
    <w:rsid w:val="00325834"/>
    <w:rsid w:val="003261CA"/>
    <w:rsid w:val="00326417"/>
    <w:rsid w:val="00326437"/>
    <w:rsid w:val="0032671F"/>
    <w:rsid w:val="0032684C"/>
    <w:rsid w:val="00326942"/>
    <w:rsid w:val="00327D8E"/>
    <w:rsid w:val="00327E84"/>
    <w:rsid w:val="0033022A"/>
    <w:rsid w:val="00330964"/>
    <w:rsid w:val="00330EE4"/>
    <w:rsid w:val="00331013"/>
    <w:rsid w:val="00331623"/>
    <w:rsid w:val="0033170D"/>
    <w:rsid w:val="00331A80"/>
    <w:rsid w:val="00331B63"/>
    <w:rsid w:val="00332320"/>
    <w:rsid w:val="003326D8"/>
    <w:rsid w:val="00332BF1"/>
    <w:rsid w:val="00332D93"/>
    <w:rsid w:val="003331CC"/>
    <w:rsid w:val="003331D6"/>
    <w:rsid w:val="003334EF"/>
    <w:rsid w:val="0033367D"/>
    <w:rsid w:val="003338CB"/>
    <w:rsid w:val="00334002"/>
    <w:rsid w:val="0033491A"/>
    <w:rsid w:val="00334C66"/>
    <w:rsid w:val="00334F55"/>
    <w:rsid w:val="003352E7"/>
    <w:rsid w:val="00335637"/>
    <w:rsid w:val="00335878"/>
    <w:rsid w:val="00335A33"/>
    <w:rsid w:val="00335AC5"/>
    <w:rsid w:val="00335D43"/>
    <w:rsid w:val="003360B6"/>
    <w:rsid w:val="003360D2"/>
    <w:rsid w:val="00336283"/>
    <w:rsid w:val="003365E2"/>
    <w:rsid w:val="003368B1"/>
    <w:rsid w:val="0033695E"/>
    <w:rsid w:val="003373E6"/>
    <w:rsid w:val="003377A7"/>
    <w:rsid w:val="00337892"/>
    <w:rsid w:val="00337954"/>
    <w:rsid w:val="00337A4A"/>
    <w:rsid w:val="00337A62"/>
    <w:rsid w:val="00337F15"/>
    <w:rsid w:val="003413A1"/>
    <w:rsid w:val="0034143B"/>
    <w:rsid w:val="003418D0"/>
    <w:rsid w:val="00341C6E"/>
    <w:rsid w:val="00341CCC"/>
    <w:rsid w:val="00341E80"/>
    <w:rsid w:val="00342022"/>
    <w:rsid w:val="00342281"/>
    <w:rsid w:val="00342372"/>
    <w:rsid w:val="0034279E"/>
    <w:rsid w:val="003428CB"/>
    <w:rsid w:val="00342ABF"/>
    <w:rsid w:val="00342DB2"/>
    <w:rsid w:val="0034310B"/>
    <w:rsid w:val="0034345C"/>
    <w:rsid w:val="003435FB"/>
    <w:rsid w:val="003438F3"/>
    <w:rsid w:val="00343B79"/>
    <w:rsid w:val="00343F2E"/>
    <w:rsid w:val="00344088"/>
    <w:rsid w:val="0034410C"/>
    <w:rsid w:val="003443CC"/>
    <w:rsid w:val="003445EC"/>
    <w:rsid w:val="003454E3"/>
    <w:rsid w:val="00345666"/>
    <w:rsid w:val="00345670"/>
    <w:rsid w:val="00345805"/>
    <w:rsid w:val="0034592A"/>
    <w:rsid w:val="00345CD4"/>
    <w:rsid w:val="00346113"/>
    <w:rsid w:val="003464C6"/>
    <w:rsid w:val="00346CEC"/>
    <w:rsid w:val="00346DB8"/>
    <w:rsid w:val="00346E55"/>
    <w:rsid w:val="00347C14"/>
    <w:rsid w:val="00347EC5"/>
    <w:rsid w:val="003502C7"/>
    <w:rsid w:val="00350513"/>
    <w:rsid w:val="0035099A"/>
    <w:rsid w:val="00350B98"/>
    <w:rsid w:val="00350EA7"/>
    <w:rsid w:val="00350F72"/>
    <w:rsid w:val="0035118A"/>
    <w:rsid w:val="003511CD"/>
    <w:rsid w:val="00351695"/>
    <w:rsid w:val="00351D36"/>
    <w:rsid w:val="00351D5A"/>
    <w:rsid w:val="00351DC5"/>
    <w:rsid w:val="00352641"/>
    <w:rsid w:val="003528C2"/>
    <w:rsid w:val="00352973"/>
    <w:rsid w:val="00352AD9"/>
    <w:rsid w:val="00352D81"/>
    <w:rsid w:val="0035304A"/>
    <w:rsid w:val="00353128"/>
    <w:rsid w:val="00353179"/>
    <w:rsid w:val="00353193"/>
    <w:rsid w:val="003532F4"/>
    <w:rsid w:val="003535BE"/>
    <w:rsid w:val="003538D9"/>
    <w:rsid w:val="00353E65"/>
    <w:rsid w:val="00353FBB"/>
    <w:rsid w:val="00354C5C"/>
    <w:rsid w:val="00354E2A"/>
    <w:rsid w:val="00354F99"/>
    <w:rsid w:val="003551CE"/>
    <w:rsid w:val="0035554E"/>
    <w:rsid w:val="00355807"/>
    <w:rsid w:val="003558DA"/>
    <w:rsid w:val="00355A94"/>
    <w:rsid w:val="003568C6"/>
    <w:rsid w:val="00356B79"/>
    <w:rsid w:val="003572E2"/>
    <w:rsid w:val="00357A32"/>
    <w:rsid w:val="00357AF6"/>
    <w:rsid w:val="00357E64"/>
    <w:rsid w:val="00357EE1"/>
    <w:rsid w:val="00360601"/>
    <w:rsid w:val="0036075F"/>
    <w:rsid w:val="00360DE6"/>
    <w:rsid w:val="00360E52"/>
    <w:rsid w:val="003610AD"/>
    <w:rsid w:val="003613BF"/>
    <w:rsid w:val="0036161B"/>
    <w:rsid w:val="003618D9"/>
    <w:rsid w:val="003619A3"/>
    <w:rsid w:val="003621B0"/>
    <w:rsid w:val="003624BE"/>
    <w:rsid w:val="003627CC"/>
    <w:rsid w:val="0036288B"/>
    <w:rsid w:val="003628D9"/>
    <w:rsid w:val="003629D9"/>
    <w:rsid w:val="00362BC3"/>
    <w:rsid w:val="00362D44"/>
    <w:rsid w:val="00363267"/>
    <w:rsid w:val="0036328F"/>
    <w:rsid w:val="00363399"/>
    <w:rsid w:val="003637AC"/>
    <w:rsid w:val="00363822"/>
    <w:rsid w:val="003639D1"/>
    <w:rsid w:val="00363A78"/>
    <w:rsid w:val="00364021"/>
    <w:rsid w:val="00364143"/>
    <w:rsid w:val="00364159"/>
    <w:rsid w:val="00364193"/>
    <w:rsid w:val="003644EC"/>
    <w:rsid w:val="00364621"/>
    <w:rsid w:val="00364B73"/>
    <w:rsid w:val="0036507A"/>
    <w:rsid w:val="00365215"/>
    <w:rsid w:val="00365C06"/>
    <w:rsid w:val="00365EEF"/>
    <w:rsid w:val="003660B9"/>
    <w:rsid w:val="0036653D"/>
    <w:rsid w:val="00366A09"/>
    <w:rsid w:val="00366EDB"/>
    <w:rsid w:val="0036710C"/>
    <w:rsid w:val="00367688"/>
    <w:rsid w:val="003676ED"/>
    <w:rsid w:val="00367D18"/>
    <w:rsid w:val="00367DB5"/>
    <w:rsid w:val="00367E13"/>
    <w:rsid w:val="003700B9"/>
    <w:rsid w:val="003702A8"/>
    <w:rsid w:val="00370EDA"/>
    <w:rsid w:val="00370F57"/>
    <w:rsid w:val="00371110"/>
    <w:rsid w:val="00371ADF"/>
    <w:rsid w:val="00371C03"/>
    <w:rsid w:val="00372008"/>
    <w:rsid w:val="003726CD"/>
    <w:rsid w:val="00372B8B"/>
    <w:rsid w:val="00373079"/>
    <w:rsid w:val="0037309D"/>
    <w:rsid w:val="00373611"/>
    <w:rsid w:val="003736CA"/>
    <w:rsid w:val="003738ED"/>
    <w:rsid w:val="00373A40"/>
    <w:rsid w:val="00373D07"/>
    <w:rsid w:val="00373DA0"/>
    <w:rsid w:val="00373F6D"/>
    <w:rsid w:val="00374542"/>
    <w:rsid w:val="00374A3D"/>
    <w:rsid w:val="00374FA8"/>
    <w:rsid w:val="003750E0"/>
    <w:rsid w:val="003756C6"/>
    <w:rsid w:val="00375D52"/>
    <w:rsid w:val="00376178"/>
    <w:rsid w:val="00376AC3"/>
    <w:rsid w:val="00376D24"/>
    <w:rsid w:val="00376D70"/>
    <w:rsid w:val="00376E15"/>
    <w:rsid w:val="0037702F"/>
    <w:rsid w:val="003770A3"/>
    <w:rsid w:val="0037731A"/>
    <w:rsid w:val="0038026D"/>
    <w:rsid w:val="003803A3"/>
    <w:rsid w:val="00380765"/>
    <w:rsid w:val="00380F70"/>
    <w:rsid w:val="00380FD9"/>
    <w:rsid w:val="003812E5"/>
    <w:rsid w:val="00381863"/>
    <w:rsid w:val="0038189D"/>
    <w:rsid w:val="00381BAB"/>
    <w:rsid w:val="00381DFC"/>
    <w:rsid w:val="00381E92"/>
    <w:rsid w:val="00381F39"/>
    <w:rsid w:val="0038256A"/>
    <w:rsid w:val="00382CB9"/>
    <w:rsid w:val="0038346F"/>
    <w:rsid w:val="00383B89"/>
    <w:rsid w:val="00383D2D"/>
    <w:rsid w:val="00383FD2"/>
    <w:rsid w:val="003843FE"/>
    <w:rsid w:val="00384A00"/>
    <w:rsid w:val="00384D06"/>
    <w:rsid w:val="00384DE8"/>
    <w:rsid w:val="0038537F"/>
    <w:rsid w:val="00386251"/>
    <w:rsid w:val="003864B0"/>
    <w:rsid w:val="00386961"/>
    <w:rsid w:val="003869E8"/>
    <w:rsid w:val="00386A5A"/>
    <w:rsid w:val="00386DAC"/>
    <w:rsid w:val="00386DAE"/>
    <w:rsid w:val="00386ECE"/>
    <w:rsid w:val="00387428"/>
    <w:rsid w:val="00387F7D"/>
    <w:rsid w:val="003900D7"/>
    <w:rsid w:val="003903A0"/>
    <w:rsid w:val="0039087F"/>
    <w:rsid w:val="003908B6"/>
    <w:rsid w:val="003909DA"/>
    <w:rsid w:val="00390A23"/>
    <w:rsid w:val="0039119D"/>
    <w:rsid w:val="00391E1E"/>
    <w:rsid w:val="00392035"/>
    <w:rsid w:val="00392206"/>
    <w:rsid w:val="003922D6"/>
    <w:rsid w:val="0039285C"/>
    <w:rsid w:val="00392A9D"/>
    <w:rsid w:val="00392B74"/>
    <w:rsid w:val="00392E52"/>
    <w:rsid w:val="003931E8"/>
    <w:rsid w:val="0039330A"/>
    <w:rsid w:val="00393FE0"/>
    <w:rsid w:val="003942B5"/>
    <w:rsid w:val="00394C01"/>
    <w:rsid w:val="00394DB0"/>
    <w:rsid w:val="00394E30"/>
    <w:rsid w:val="00394E87"/>
    <w:rsid w:val="003950BE"/>
    <w:rsid w:val="00395667"/>
    <w:rsid w:val="003957C3"/>
    <w:rsid w:val="00395A57"/>
    <w:rsid w:val="00395B2C"/>
    <w:rsid w:val="003960DE"/>
    <w:rsid w:val="003962D4"/>
    <w:rsid w:val="00396B82"/>
    <w:rsid w:val="00396BAB"/>
    <w:rsid w:val="00396F8B"/>
    <w:rsid w:val="003977A5"/>
    <w:rsid w:val="00397861"/>
    <w:rsid w:val="00397A81"/>
    <w:rsid w:val="003A02D3"/>
    <w:rsid w:val="003A0619"/>
    <w:rsid w:val="003A08D0"/>
    <w:rsid w:val="003A0DFB"/>
    <w:rsid w:val="003A13D0"/>
    <w:rsid w:val="003A144C"/>
    <w:rsid w:val="003A1888"/>
    <w:rsid w:val="003A1B83"/>
    <w:rsid w:val="003A1F8B"/>
    <w:rsid w:val="003A25AC"/>
    <w:rsid w:val="003A26B1"/>
    <w:rsid w:val="003A297D"/>
    <w:rsid w:val="003A2C56"/>
    <w:rsid w:val="003A2E0C"/>
    <w:rsid w:val="003A322C"/>
    <w:rsid w:val="003A3255"/>
    <w:rsid w:val="003A344F"/>
    <w:rsid w:val="003A3DA4"/>
    <w:rsid w:val="003A3FF4"/>
    <w:rsid w:val="003A401C"/>
    <w:rsid w:val="003A41DE"/>
    <w:rsid w:val="003A4285"/>
    <w:rsid w:val="003A4451"/>
    <w:rsid w:val="003A4769"/>
    <w:rsid w:val="003A4963"/>
    <w:rsid w:val="003A4E0D"/>
    <w:rsid w:val="003A4EF8"/>
    <w:rsid w:val="003A51EC"/>
    <w:rsid w:val="003A5264"/>
    <w:rsid w:val="003A5B63"/>
    <w:rsid w:val="003A6064"/>
    <w:rsid w:val="003A6153"/>
    <w:rsid w:val="003A624D"/>
    <w:rsid w:val="003A6743"/>
    <w:rsid w:val="003A6CA7"/>
    <w:rsid w:val="003A749C"/>
    <w:rsid w:val="003A7515"/>
    <w:rsid w:val="003A79CF"/>
    <w:rsid w:val="003A7BDF"/>
    <w:rsid w:val="003B003D"/>
    <w:rsid w:val="003B0077"/>
    <w:rsid w:val="003B0162"/>
    <w:rsid w:val="003B0375"/>
    <w:rsid w:val="003B0BDA"/>
    <w:rsid w:val="003B0C52"/>
    <w:rsid w:val="003B0CE9"/>
    <w:rsid w:val="003B122F"/>
    <w:rsid w:val="003B134A"/>
    <w:rsid w:val="003B14AA"/>
    <w:rsid w:val="003B157E"/>
    <w:rsid w:val="003B1747"/>
    <w:rsid w:val="003B1F1C"/>
    <w:rsid w:val="003B1F9F"/>
    <w:rsid w:val="003B1FF5"/>
    <w:rsid w:val="003B1FFA"/>
    <w:rsid w:val="003B2640"/>
    <w:rsid w:val="003B2957"/>
    <w:rsid w:val="003B32DD"/>
    <w:rsid w:val="003B352E"/>
    <w:rsid w:val="003B3849"/>
    <w:rsid w:val="003B39A2"/>
    <w:rsid w:val="003B3F72"/>
    <w:rsid w:val="003B444B"/>
    <w:rsid w:val="003B46C3"/>
    <w:rsid w:val="003B471F"/>
    <w:rsid w:val="003B47D3"/>
    <w:rsid w:val="003B4940"/>
    <w:rsid w:val="003B4B2D"/>
    <w:rsid w:val="003B4B89"/>
    <w:rsid w:val="003B50B7"/>
    <w:rsid w:val="003B5CAB"/>
    <w:rsid w:val="003B5F05"/>
    <w:rsid w:val="003B61AD"/>
    <w:rsid w:val="003B61EB"/>
    <w:rsid w:val="003B64E6"/>
    <w:rsid w:val="003B6525"/>
    <w:rsid w:val="003B6568"/>
    <w:rsid w:val="003B6601"/>
    <w:rsid w:val="003B663F"/>
    <w:rsid w:val="003B6654"/>
    <w:rsid w:val="003B6706"/>
    <w:rsid w:val="003B68F3"/>
    <w:rsid w:val="003B6CD3"/>
    <w:rsid w:val="003B6F24"/>
    <w:rsid w:val="003B714E"/>
    <w:rsid w:val="003B7996"/>
    <w:rsid w:val="003B7AB6"/>
    <w:rsid w:val="003B7C85"/>
    <w:rsid w:val="003B7D67"/>
    <w:rsid w:val="003B7F29"/>
    <w:rsid w:val="003C0089"/>
    <w:rsid w:val="003C0437"/>
    <w:rsid w:val="003C0955"/>
    <w:rsid w:val="003C0CEE"/>
    <w:rsid w:val="003C0D9F"/>
    <w:rsid w:val="003C10B0"/>
    <w:rsid w:val="003C1184"/>
    <w:rsid w:val="003C11DC"/>
    <w:rsid w:val="003C1431"/>
    <w:rsid w:val="003C168A"/>
    <w:rsid w:val="003C17B3"/>
    <w:rsid w:val="003C1960"/>
    <w:rsid w:val="003C23D5"/>
    <w:rsid w:val="003C27AE"/>
    <w:rsid w:val="003C27C0"/>
    <w:rsid w:val="003C27F7"/>
    <w:rsid w:val="003C2AF4"/>
    <w:rsid w:val="003C2CED"/>
    <w:rsid w:val="003C2DF5"/>
    <w:rsid w:val="003C30D5"/>
    <w:rsid w:val="003C31F7"/>
    <w:rsid w:val="003C36E3"/>
    <w:rsid w:val="003C3AA7"/>
    <w:rsid w:val="003C3CC5"/>
    <w:rsid w:val="003C3E57"/>
    <w:rsid w:val="003C4201"/>
    <w:rsid w:val="003C429A"/>
    <w:rsid w:val="003C46D7"/>
    <w:rsid w:val="003C481D"/>
    <w:rsid w:val="003C4F6E"/>
    <w:rsid w:val="003C5090"/>
    <w:rsid w:val="003C53AD"/>
    <w:rsid w:val="003C5509"/>
    <w:rsid w:val="003C55F4"/>
    <w:rsid w:val="003C58CC"/>
    <w:rsid w:val="003C63CD"/>
    <w:rsid w:val="003C6506"/>
    <w:rsid w:val="003C6655"/>
    <w:rsid w:val="003C6A7C"/>
    <w:rsid w:val="003C6FBD"/>
    <w:rsid w:val="003C706B"/>
    <w:rsid w:val="003C732D"/>
    <w:rsid w:val="003C7C71"/>
    <w:rsid w:val="003D00E7"/>
    <w:rsid w:val="003D01A8"/>
    <w:rsid w:val="003D0507"/>
    <w:rsid w:val="003D058E"/>
    <w:rsid w:val="003D05A5"/>
    <w:rsid w:val="003D0655"/>
    <w:rsid w:val="003D09B6"/>
    <w:rsid w:val="003D0A13"/>
    <w:rsid w:val="003D0E19"/>
    <w:rsid w:val="003D0EC8"/>
    <w:rsid w:val="003D0FAE"/>
    <w:rsid w:val="003D1737"/>
    <w:rsid w:val="003D1B4E"/>
    <w:rsid w:val="003D245B"/>
    <w:rsid w:val="003D283D"/>
    <w:rsid w:val="003D2A24"/>
    <w:rsid w:val="003D2C14"/>
    <w:rsid w:val="003D2F28"/>
    <w:rsid w:val="003D3209"/>
    <w:rsid w:val="003D3833"/>
    <w:rsid w:val="003D396C"/>
    <w:rsid w:val="003D4096"/>
    <w:rsid w:val="003D4453"/>
    <w:rsid w:val="003D4BBC"/>
    <w:rsid w:val="003D4BC8"/>
    <w:rsid w:val="003D4D22"/>
    <w:rsid w:val="003D4DDB"/>
    <w:rsid w:val="003D4DF6"/>
    <w:rsid w:val="003D50D2"/>
    <w:rsid w:val="003D5210"/>
    <w:rsid w:val="003D5593"/>
    <w:rsid w:val="003D5824"/>
    <w:rsid w:val="003D59AD"/>
    <w:rsid w:val="003D65C5"/>
    <w:rsid w:val="003D664D"/>
    <w:rsid w:val="003D6B9D"/>
    <w:rsid w:val="003D6DB3"/>
    <w:rsid w:val="003D6DC9"/>
    <w:rsid w:val="003D6FDA"/>
    <w:rsid w:val="003D7385"/>
    <w:rsid w:val="003D7514"/>
    <w:rsid w:val="003D77E0"/>
    <w:rsid w:val="003D7DB4"/>
    <w:rsid w:val="003E01A8"/>
    <w:rsid w:val="003E0257"/>
    <w:rsid w:val="003E0309"/>
    <w:rsid w:val="003E03BE"/>
    <w:rsid w:val="003E053F"/>
    <w:rsid w:val="003E0917"/>
    <w:rsid w:val="003E0D15"/>
    <w:rsid w:val="003E1182"/>
    <w:rsid w:val="003E13D6"/>
    <w:rsid w:val="003E1A9A"/>
    <w:rsid w:val="003E1B8D"/>
    <w:rsid w:val="003E1E6F"/>
    <w:rsid w:val="003E2031"/>
    <w:rsid w:val="003E2035"/>
    <w:rsid w:val="003E21E5"/>
    <w:rsid w:val="003E21F0"/>
    <w:rsid w:val="003E266C"/>
    <w:rsid w:val="003E29EF"/>
    <w:rsid w:val="003E2DB1"/>
    <w:rsid w:val="003E32CC"/>
    <w:rsid w:val="003E3EDA"/>
    <w:rsid w:val="003E4062"/>
    <w:rsid w:val="003E48DE"/>
    <w:rsid w:val="003E48E6"/>
    <w:rsid w:val="003E49F8"/>
    <w:rsid w:val="003E4AF2"/>
    <w:rsid w:val="003E4B20"/>
    <w:rsid w:val="003E4CA6"/>
    <w:rsid w:val="003E4E65"/>
    <w:rsid w:val="003E5248"/>
    <w:rsid w:val="003E5307"/>
    <w:rsid w:val="003E538E"/>
    <w:rsid w:val="003E5612"/>
    <w:rsid w:val="003E56D3"/>
    <w:rsid w:val="003E5911"/>
    <w:rsid w:val="003E6448"/>
    <w:rsid w:val="003E65CE"/>
    <w:rsid w:val="003E6C54"/>
    <w:rsid w:val="003E6FD9"/>
    <w:rsid w:val="003E75AC"/>
    <w:rsid w:val="003E78FC"/>
    <w:rsid w:val="003F0011"/>
    <w:rsid w:val="003F0445"/>
    <w:rsid w:val="003F0874"/>
    <w:rsid w:val="003F1912"/>
    <w:rsid w:val="003F1957"/>
    <w:rsid w:val="003F1C1A"/>
    <w:rsid w:val="003F1D75"/>
    <w:rsid w:val="003F1DE7"/>
    <w:rsid w:val="003F2A0C"/>
    <w:rsid w:val="003F2BDB"/>
    <w:rsid w:val="003F2E43"/>
    <w:rsid w:val="003F2F1E"/>
    <w:rsid w:val="003F320C"/>
    <w:rsid w:val="003F3244"/>
    <w:rsid w:val="003F3D93"/>
    <w:rsid w:val="003F4959"/>
    <w:rsid w:val="003F4A4A"/>
    <w:rsid w:val="003F4BB4"/>
    <w:rsid w:val="003F4D4E"/>
    <w:rsid w:val="003F4E15"/>
    <w:rsid w:val="003F5347"/>
    <w:rsid w:val="003F5957"/>
    <w:rsid w:val="003F5C0E"/>
    <w:rsid w:val="003F601E"/>
    <w:rsid w:val="003F6448"/>
    <w:rsid w:val="003F64FA"/>
    <w:rsid w:val="003F66EA"/>
    <w:rsid w:val="003F6797"/>
    <w:rsid w:val="003F6AB7"/>
    <w:rsid w:val="003F6CD9"/>
    <w:rsid w:val="003F723F"/>
    <w:rsid w:val="003F72BB"/>
    <w:rsid w:val="003F7406"/>
    <w:rsid w:val="003F7C15"/>
    <w:rsid w:val="003F7F55"/>
    <w:rsid w:val="00400199"/>
    <w:rsid w:val="004001B6"/>
    <w:rsid w:val="004010E1"/>
    <w:rsid w:val="00401783"/>
    <w:rsid w:val="00401E6C"/>
    <w:rsid w:val="00402209"/>
    <w:rsid w:val="00402311"/>
    <w:rsid w:val="00402409"/>
    <w:rsid w:val="004026E2"/>
    <w:rsid w:val="00402739"/>
    <w:rsid w:val="00402A3C"/>
    <w:rsid w:val="00402E2F"/>
    <w:rsid w:val="004031CA"/>
    <w:rsid w:val="00403228"/>
    <w:rsid w:val="00403389"/>
    <w:rsid w:val="00403750"/>
    <w:rsid w:val="00403DE8"/>
    <w:rsid w:val="00404330"/>
    <w:rsid w:val="004044B8"/>
    <w:rsid w:val="00404CDF"/>
    <w:rsid w:val="00404D74"/>
    <w:rsid w:val="00404E75"/>
    <w:rsid w:val="00404FD3"/>
    <w:rsid w:val="004050D8"/>
    <w:rsid w:val="0040521A"/>
    <w:rsid w:val="004055E6"/>
    <w:rsid w:val="00405682"/>
    <w:rsid w:val="0040583C"/>
    <w:rsid w:val="00405C89"/>
    <w:rsid w:val="00405D50"/>
    <w:rsid w:val="00406404"/>
    <w:rsid w:val="00406544"/>
    <w:rsid w:val="00406A9B"/>
    <w:rsid w:val="00406EB1"/>
    <w:rsid w:val="004075FC"/>
    <w:rsid w:val="0040783D"/>
    <w:rsid w:val="00407888"/>
    <w:rsid w:val="0041050A"/>
    <w:rsid w:val="0041078F"/>
    <w:rsid w:val="00410886"/>
    <w:rsid w:val="00410C61"/>
    <w:rsid w:val="0041101F"/>
    <w:rsid w:val="00411B38"/>
    <w:rsid w:val="00411BD3"/>
    <w:rsid w:val="00411CE6"/>
    <w:rsid w:val="00412675"/>
    <w:rsid w:val="00412E32"/>
    <w:rsid w:val="004132F3"/>
    <w:rsid w:val="00413444"/>
    <w:rsid w:val="004135C7"/>
    <w:rsid w:val="00413823"/>
    <w:rsid w:val="00413D28"/>
    <w:rsid w:val="00414098"/>
    <w:rsid w:val="00414653"/>
    <w:rsid w:val="00414D4E"/>
    <w:rsid w:val="00415209"/>
    <w:rsid w:val="0041527D"/>
    <w:rsid w:val="00415567"/>
    <w:rsid w:val="00415C06"/>
    <w:rsid w:val="004163B2"/>
    <w:rsid w:val="004165AB"/>
    <w:rsid w:val="004169ED"/>
    <w:rsid w:val="00416DFF"/>
    <w:rsid w:val="00416EA6"/>
    <w:rsid w:val="00416FC2"/>
    <w:rsid w:val="004170D4"/>
    <w:rsid w:val="00417187"/>
    <w:rsid w:val="0041751E"/>
    <w:rsid w:val="0041772C"/>
    <w:rsid w:val="00420035"/>
    <w:rsid w:val="00420152"/>
    <w:rsid w:val="00420185"/>
    <w:rsid w:val="004202E4"/>
    <w:rsid w:val="00420B33"/>
    <w:rsid w:val="00420DE1"/>
    <w:rsid w:val="004213B0"/>
    <w:rsid w:val="00421937"/>
    <w:rsid w:val="0042231A"/>
    <w:rsid w:val="0042235E"/>
    <w:rsid w:val="004224CA"/>
    <w:rsid w:val="00422D67"/>
    <w:rsid w:val="00422E4F"/>
    <w:rsid w:val="00422E74"/>
    <w:rsid w:val="0042329D"/>
    <w:rsid w:val="004232C5"/>
    <w:rsid w:val="00423551"/>
    <w:rsid w:val="004236D7"/>
    <w:rsid w:val="004239DA"/>
    <w:rsid w:val="00423BA4"/>
    <w:rsid w:val="0042414F"/>
    <w:rsid w:val="00424481"/>
    <w:rsid w:val="00424A2A"/>
    <w:rsid w:val="00425064"/>
    <w:rsid w:val="00425741"/>
    <w:rsid w:val="004259E2"/>
    <w:rsid w:val="00425B4F"/>
    <w:rsid w:val="00425D70"/>
    <w:rsid w:val="00426280"/>
    <w:rsid w:val="004265A7"/>
    <w:rsid w:val="00426D14"/>
    <w:rsid w:val="004270F6"/>
    <w:rsid w:val="0042715D"/>
    <w:rsid w:val="00427256"/>
    <w:rsid w:val="00427681"/>
    <w:rsid w:val="00427932"/>
    <w:rsid w:val="00427B32"/>
    <w:rsid w:val="00427BD0"/>
    <w:rsid w:val="00430006"/>
    <w:rsid w:val="00430035"/>
    <w:rsid w:val="00430EA7"/>
    <w:rsid w:val="004313CB"/>
    <w:rsid w:val="00431838"/>
    <w:rsid w:val="00431EEB"/>
    <w:rsid w:val="00432438"/>
    <w:rsid w:val="00432639"/>
    <w:rsid w:val="004326BA"/>
    <w:rsid w:val="004326C5"/>
    <w:rsid w:val="00432EBD"/>
    <w:rsid w:val="00432F28"/>
    <w:rsid w:val="004330EA"/>
    <w:rsid w:val="004331DC"/>
    <w:rsid w:val="0043341B"/>
    <w:rsid w:val="0043351A"/>
    <w:rsid w:val="004336F7"/>
    <w:rsid w:val="00433767"/>
    <w:rsid w:val="004338F5"/>
    <w:rsid w:val="004339DD"/>
    <w:rsid w:val="00433D68"/>
    <w:rsid w:val="00434A2E"/>
    <w:rsid w:val="00434AFB"/>
    <w:rsid w:val="00434B5C"/>
    <w:rsid w:val="004351BB"/>
    <w:rsid w:val="004353D2"/>
    <w:rsid w:val="004355A7"/>
    <w:rsid w:val="004359FF"/>
    <w:rsid w:val="00435BD2"/>
    <w:rsid w:val="00435BDD"/>
    <w:rsid w:val="00435D59"/>
    <w:rsid w:val="00435ED8"/>
    <w:rsid w:val="00436046"/>
    <w:rsid w:val="004364F6"/>
    <w:rsid w:val="00436E55"/>
    <w:rsid w:val="00437EEF"/>
    <w:rsid w:val="0044000B"/>
    <w:rsid w:val="0044033F"/>
    <w:rsid w:val="00440719"/>
    <w:rsid w:val="004407A7"/>
    <w:rsid w:val="00440927"/>
    <w:rsid w:val="00440B67"/>
    <w:rsid w:val="00440CD1"/>
    <w:rsid w:val="00441012"/>
    <w:rsid w:val="0044118E"/>
    <w:rsid w:val="00441373"/>
    <w:rsid w:val="0044158E"/>
    <w:rsid w:val="0044180D"/>
    <w:rsid w:val="00441910"/>
    <w:rsid w:val="00442DC0"/>
    <w:rsid w:val="0044301D"/>
    <w:rsid w:val="004430AD"/>
    <w:rsid w:val="004430C4"/>
    <w:rsid w:val="00443585"/>
    <w:rsid w:val="004436EF"/>
    <w:rsid w:val="00443751"/>
    <w:rsid w:val="004439E7"/>
    <w:rsid w:val="00444124"/>
    <w:rsid w:val="004442B5"/>
    <w:rsid w:val="00444797"/>
    <w:rsid w:val="004448CA"/>
    <w:rsid w:val="004449A9"/>
    <w:rsid w:val="00444A07"/>
    <w:rsid w:val="00444C88"/>
    <w:rsid w:val="00444F5F"/>
    <w:rsid w:val="00445404"/>
    <w:rsid w:val="00445909"/>
    <w:rsid w:val="00445B02"/>
    <w:rsid w:val="00445B09"/>
    <w:rsid w:val="00445C88"/>
    <w:rsid w:val="00445DC2"/>
    <w:rsid w:val="00445E6F"/>
    <w:rsid w:val="00446574"/>
    <w:rsid w:val="004465B7"/>
    <w:rsid w:val="00446B95"/>
    <w:rsid w:val="00446FDE"/>
    <w:rsid w:val="00447127"/>
    <w:rsid w:val="0044714E"/>
    <w:rsid w:val="0044720B"/>
    <w:rsid w:val="00447655"/>
    <w:rsid w:val="0044767C"/>
    <w:rsid w:val="00447894"/>
    <w:rsid w:val="00447997"/>
    <w:rsid w:val="00447BF1"/>
    <w:rsid w:val="00447E14"/>
    <w:rsid w:val="00450206"/>
    <w:rsid w:val="00450882"/>
    <w:rsid w:val="00450BBA"/>
    <w:rsid w:val="00450EB7"/>
    <w:rsid w:val="00450F40"/>
    <w:rsid w:val="00451033"/>
    <w:rsid w:val="004512CA"/>
    <w:rsid w:val="004513C7"/>
    <w:rsid w:val="00451552"/>
    <w:rsid w:val="00452923"/>
    <w:rsid w:val="00452A5F"/>
    <w:rsid w:val="00452B72"/>
    <w:rsid w:val="00452C67"/>
    <w:rsid w:val="00452FFA"/>
    <w:rsid w:val="004530E3"/>
    <w:rsid w:val="004532F6"/>
    <w:rsid w:val="00453B58"/>
    <w:rsid w:val="00454498"/>
    <w:rsid w:val="0045464B"/>
    <w:rsid w:val="00454DFA"/>
    <w:rsid w:val="0045605A"/>
    <w:rsid w:val="00456761"/>
    <w:rsid w:val="00456CDB"/>
    <w:rsid w:val="00456E13"/>
    <w:rsid w:val="00457287"/>
    <w:rsid w:val="0045751F"/>
    <w:rsid w:val="00457BCC"/>
    <w:rsid w:val="00457E5A"/>
    <w:rsid w:val="00457F5D"/>
    <w:rsid w:val="004601F2"/>
    <w:rsid w:val="004609EE"/>
    <w:rsid w:val="00460AED"/>
    <w:rsid w:val="00460BDF"/>
    <w:rsid w:val="00460CB2"/>
    <w:rsid w:val="00460DE6"/>
    <w:rsid w:val="00461B79"/>
    <w:rsid w:val="00461D6E"/>
    <w:rsid w:val="00462336"/>
    <w:rsid w:val="00462500"/>
    <w:rsid w:val="00462849"/>
    <w:rsid w:val="004628D2"/>
    <w:rsid w:val="00462A6E"/>
    <w:rsid w:val="00462CBA"/>
    <w:rsid w:val="00462E39"/>
    <w:rsid w:val="00462EC4"/>
    <w:rsid w:val="00463139"/>
    <w:rsid w:val="004631E0"/>
    <w:rsid w:val="0046397C"/>
    <w:rsid w:val="00463B85"/>
    <w:rsid w:val="00463EFF"/>
    <w:rsid w:val="00463FE6"/>
    <w:rsid w:val="00464263"/>
    <w:rsid w:val="0046447B"/>
    <w:rsid w:val="004646DA"/>
    <w:rsid w:val="004647A2"/>
    <w:rsid w:val="00464C13"/>
    <w:rsid w:val="00464F13"/>
    <w:rsid w:val="004650FE"/>
    <w:rsid w:val="0046538C"/>
    <w:rsid w:val="00465599"/>
    <w:rsid w:val="0046563D"/>
    <w:rsid w:val="00465843"/>
    <w:rsid w:val="00465844"/>
    <w:rsid w:val="00465EEB"/>
    <w:rsid w:val="0046641F"/>
    <w:rsid w:val="00466544"/>
    <w:rsid w:val="00466879"/>
    <w:rsid w:val="00466B33"/>
    <w:rsid w:val="004673D6"/>
    <w:rsid w:val="00467429"/>
    <w:rsid w:val="00467545"/>
    <w:rsid w:val="00467948"/>
    <w:rsid w:val="00470450"/>
    <w:rsid w:val="0047070C"/>
    <w:rsid w:val="00470B27"/>
    <w:rsid w:val="00470B5B"/>
    <w:rsid w:val="00470F62"/>
    <w:rsid w:val="0047109B"/>
    <w:rsid w:val="004713A9"/>
    <w:rsid w:val="0047140D"/>
    <w:rsid w:val="00471498"/>
    <w:rsid w:val="004718D0"/>
    <w:rsid w:val="004719EE"/>
    <w:rsid w:val="00471DC7"/>
    <w:rsid w:val="00471E67"/>
    <w:rsid w:val="004720C5"/>
    <w:rsid w:val="0047243A"/>
    <w:rsid w:val="00472574"/>
    <w:rsid w:val="00472885"/>
    <w:rsid w:val="0047293B"/>
    <w:rsid w:val="004729E3"/>
    <w:rsid w:val="00472A9C"/>
    <w:rsid w:val="00472ADF"/>
    <w:rsid w:val="00472BE0"/>
    <w:rsid w:val="00473C07"/>
    <w:rsid w:val="004740A3"/>
    <w:rsid w:val="00474328"/>
    <w:rsid w:val="00474961"/>
    <w:rsid w:val="00474ADC"/>
    <w:rsid w:val="00474B3E"/>
    <w:rsid w:val="004750BF"/>
    <w:rsid w:val="00475203"/>
    <w:rsid w:val="004753E7"/>
    <w:rsid w:val="00475447"/>
    <w:rsid w:val="00475630"/>
    <w:rsid w:val="00475D30"/>
    <w:rsid w:val="00476075"/>
    <w:rsid w:val="004762E7"/>
    <w:rsid w:val="00476336"/>
    <w:rsid w:val="004764A5"/>
    <w:rsid w:val="004764CD"/>
    <w:rsid w:val="0047695D"/>
    <w:rsid w:val="00476E25"/>
    <w:rsid w:val="004772AA"/>
    <w:rsid w:val="00477A13"/>
    <w:rsid w:val="00477ADC"/>
    <w:rsid w:val="00477BCD"/>
    <w:rsid w:val="00477F02"/>
    <w:rsid w:val="0048035F"/>
    <w:rsid w:val="00480864"/>
    <w:rsid w:val="00480A21"/>
    <w:rsid w:val="00480BE0"/>
    <w:rsid w:val="00480D4F"/>
    <w:rsid w:val="00480E2C"/>
    <w:rsid w:val="00480FF4"/>
    <w:rsid w:val="004810D3"/>
    <w:rsid w:val="00481725"/>
    <w:rsid w:val="004828F0"/>
    <w:rsid w:val="00482A34"/>
    <w:rsid w:val="00482A98"/>
    <w:rsid w:val="00482D69"/>
    <w:rsid w:val="00482F3F"/>
    <w:rsid w:val="0048332C"/>
    <w:rsid w:val="00483D5C"/>
    <w:rsid w:val="00484024"/>
    <w:rsid w:val="004843B1"/>
    <w:rsid w:val="0048454E"/>
    <w:rsid w:val="004847EE"/>
    <w:rsid w:val="00484911"/>
    <w:rsid w:val="00484A17"/>
    <w:rsid w:val="00485119"/>
    <w:rsid w:val="0048535F"/>
    <w:rsid w:val="00485377"/>
    <w:rsid w:val="0048543B"/>
    <w:rsid w:val="004855B0"/>
    <w:rsid w:val="0048572F"/>
    <w:rsid w:val="00485A85"/>
    <w:rsid w:val="00485C48"/>
    <w:rsid w:val="00485DB3"/>
    <w:rsid w:val="00485FBB"/>
    <w:rsid w:val="00485FCE"/>
    <w:rsid w:val="004860B9"/>
    <w:rsid w:val="004861BF"/>
    <w:rsid w:val="0048639F"/>
    <w:rsid w:val="004863E1"/>
    <w:rsid w:val="0048685E"/>
    <w:rsid w:val="00486CF3"/>
    <w:rsid w:val="00486D94"/>
    <w:rsid w:val="00486DE9"/>
    <w:rsid w:val="0048707E"/>
    <w:rsid w:val="004873DD"/>
    <w:rsid w:val="004875D4"/>
    <w:rsid w:val="00487738"/>
    <w:rsid w:val="0048788A"/>
    <w:rsid w:val="00487D3A"/>
    <w:rsid w:val="00490007"/>
    <w:rsid w:val="00490B2B"/>
    <w:rsid w:val="00490D03"/>
    <w:rsid w:val="00490D51"/>
    <w:rsid w:val="0049162A"/>
    <w:rsid w:val="00491830"/>
    <w:rsid w:val="00491F6A"/>
    <w:rsid w:val="00492113"/>
    <w:rsid w:val="00492197"/>
    <w:rsid w:val="004926B0"/>
    <w:rsid w:val="0049296E"/>
    <w:rsid w:val="00492E3B"/>
    <w:rsid w:val="004930E0"/>
    <w:rsid w:val="00493155"/>
    <w:rsid w:val="004932C6"/>
    <w:rsid w:val="0049344A"/>
    <w:rsid w:val="0049345E"/>
    <w:rsid w:val="00493649"/>
    <w:rsid w:val="004936EA"/>
    <w:rsid w:val="004936ED"/>
    <w:rsid w:val="004939F7"/>
    <w:rsid w:val="00493B78"/>
    <w:rsid w:val="00493D6D"/>
    <w:rsid w:val="004944A4"/>
    <w:rsid w:val="004944BB"/>
    <w:rsid w:val="004944F3"/>
    <w:rsid w:val="0049497D"/>
    <w:rsid w:val="0049582C"/>
    <w:rsid w:val="004958C4"/>
    <w:rsid w:val="00495AC0"/>
    <w:rsid w:val="00495CCE"/>
    <w:rsid w:val="00495CF1"/>
    <w:rsid w:val="00496228"/>
    <w:rsid w:val="0049624F"/>
    <w:rsid w:val="0049625E"/>
    <w:rsid w:val="004967F1"/>
    <w:rsid w:val="004968BF"/>
    <w:rsid w:val="00497247"/>
    <w:rsid w:val="004973A6"/>
    <w:rsid w:val="00497C07"/>
    <w:rsid w:val="00497E28"/>
    <w:rsid w:val="00497F40"/>
    <w:rsid w:val="004A08E4"/>
    <w:rsid w:val="004A09ED"/>
    <w:rsid w:val="004A0B86"/>
    <w:rsid w:val="004A0CD4"/>
    <w:rsid w:val="004A23AB"/>
    <w:rsid w:val="004A24ED"/>
    <w:rsid w:val="004A271A"/>
    <w:rsid w:val="004A298E"/>
    <w:rsid w:val="004A2BDC"/>
    <w:rsid w:val="004A2C4A"/>
    <w:rsid w:val="004A2C93"/>
    <w:rsid w:val="004A313E"/>
    <w:rsid w:val="004A345B"/>
    <w:rsid w:val="004A3688"/>
    <w:rsid w:val="004A3986"/>
    <w:rsid w:val="004A3ABA"/>
    <w:rsid w:val="004A3C3A"/>
    <w:rsid w:val="004A3DDF"/>
    <w:rsid w:val="004A3F76"/>
    <w:rsid w:val="004A3FB8"/>
    <w:rsid w:val="004A4231"/>
    <w:rsid w:val="004A426A"/>
    <w:rsid w:val="004A4281"/>
    <w:rsid w:val="004A42BB"/>
    <w:rsid w:val="004A4D0D"/>
    <w:rsid w:val="004A4D99"/>
    <w:rsid w:val="004A4DA3"/>
    <w:rsid w:val="004A4EFC"/>
    <w:rsid w:val="004A507A"/>
    <w:rsid w:val="004A55FF"/>
    <w:rsid w:val="004A5683"/>
    <w:rsid w:val="004A68FE"/>
    <w:rsid w:val="004A6D12"/>
    <w:rsid w:val="004A6FB9"/>
    <w:rsid w:val="004A70EE"/>
    <w:rsid w:val="004A7246"/>
    <w:rsid w:val="004A7991"/>
    <w:rsid w:val="004A7AB8"/>
    <w:rsid w:val="004A7FE1"/>
    <w:rsid w:val="004B0206"/>
    <w:rsid w:val="004B0236"/>
    <w:rsid w:val="004B0853"/>
    <w:rsid w:val="004B0C7D"/>
    <w:rsid w:val="004B0F38"/>
    <w:rsid w:val="004B130F"/>
    <w:rsid w:val="004B1667"/>
    <w:rsid w:val="004B1BFD"/>
    <w:rsid w:val="004B1D6F"/>
    <w:rsid w:val="004B22C7"/>
    <w:rsid w:val="004B2ACE"/>
    <w:rsid w:val="004B2CED"/>
    <w:rsid w:val="004B301B"/>
    <w:rsid w:val="004B3AAB"/>
    <w:rsid w:val="004B3FD6"/>
    <w:rsid w:val="004B405C"/>
    <w:rsid w:val="004B4371"/>
    <w:rsid w:val="004B4962"/>
    <w:rsid w:val="004B4B59"/>
    <w:rsid w:val="004B4E09"/>
    <w:rsid w:val="004B51B5"/>
    <w:rsid w:val="004B5DD9"/>
    <w:rsid w:val="004B61A3"/>
    <w:rsid w:val="004B65BD"/>
    <w:rsid w:val="004B67CE"/>
    <w:rsid w:val="004B6D15"/>
    <w:rsid w:val="004B6DED"/>
    <w:rsid w:val="004B73FD"/>
    <w:rsid w:val="004B7C4F"/>
    <w:rsid w:val="004B7CBD"/>
    <w:rsid w:val="004B7D70"/>
    <w:rsid w:val="004B7FE3"/>
    <w:rsid w:val="004C0A3C"/>
    <w:rsid w:val="004C0E8C"/>
    <w:rsid w:val="004C167B"/>
    <w:rsid w:val="004C1BF7"/>
    <w:rsid w:val="004C1D39"/>
    <w:rsid w:val="004C1F90"/>
    <w:rsid w:val="004C239C"/>
    <w:rsid w:val="004C23D8"/>
    <w:rsid w:val="004C244A"/>
    <w:rsid w:val="004C2454"/>
    <w:rsid w:val="004C25EB"/>
    <w:rsid w:val="004C354C"/>
    <w:rsid w:val="004C37AA"/>
    <w:rsid w:val="004C37C7"/>
    <w:rsid w:val="004C397F"/>
    <w:rsid w:val="004C3C0C"/>
    <w:rsid w:val="004C3D11"/>
    <w:rsid w:val="004C40C6"/>
    <w:rsid w:val="004C470F"/>
    <w:rsid w:val="004C4B68"/>
    <w:rsid w:val="004C5433"/>
    <w:rsid w:val="004C54D7"/>
    <w:rsid w:val="004C5708"/>
    <w:rsid w:val="004C5851"/>
    <w:rsid w:val="004C58A1"/>
    <w:rsid w:val="004C5A7F"/>
    <w:rsid w:val="004C5E1E"/>
    <w:rsid w:val="004C5F93"/>
    <w:rsid w:val="004C6082"/>
    <w:rsid w:val="004C613F"/>
    <w:rsid w:val="004C6B26"/>
    <w:rsid w:val="004C721E"/>
    <w:rsid w:val="004C7F94"/>
    <w:rsid w:val="004D03C3"/>
    <w:rsid w:val="004D08BB"/>
    <w:rsid w:val="004D12B3"/>
    <w:rsid w:val="004D148A"/>
    <w:rsid w:val="004D15AA"/>
    <w:rsid w:val="004D16B3"/>
    <w:rsid w:val="004D1844"/>
    <w:rsid w:val="004D19BA"/>
    <w:rsid w:val="004D1C08"/>
    <w:rsid w:val="004D1F6F"/>
    <w:rsid w:val="004D2105"/>
    <w:rsid w:val="004D2114"/>
    <w:rsid w:val="004D2B55"/>
    <w:rsid w:val="004D2B69"/>
    <w:rsid w:val="004D2C2D"/>
    <w:rsid w:val="004D2CA7"/>
    <w:rsid w:val="004D2DDE"/>
    <w:rsid w:val="004D2DFB"/>
    <w:rsid w:val="004D32BB"/>
    <w:rsid w:val="004D3439"/>
    <w:rsid w:val="004D3594"/>
    <w:rsid w:val="004D380F"/>
    <w:rsid w:val="004D381D"/>
    <w:rsid w:val="004D3838"/>
    <w:rsid w:val="004D39A2"/>
    <w:rsid w:val="004D39CC"/>
    <w:rsid w:val="004D45C0"/>
    <w:rsid w:val="004D4B58"/>
    <w:rsid w:val="004D4BA9"/>
    <w:rsid w:val="004D4F07"/>
    <w:rsid w:val="004D5303"/>
    <w:rsid w:val="004D5C73"/>
    <w:rsid w:val="004D5D4D"/>
    <w:rsid w:val="004D600E"/>
    <w:rsid w:val="004D6033"/>
    <w:rsid w:val="004D63B7"/>
    <w:rsid w:val="004D63F9"/>
    <w:rsid w:val="004D64A4"/>
    <w:rsid w:val="004D6AB0"/>
    <w:rsid w:val="004D717C"/>
    <w:rsid w:val="004D7B62"/>
    <w:rsid w:val="004E0A9A"/>
    <w:rsid w:val="004E0E9D"/>
    <w:rsid w:val="004E0FE2"/>
    <w:rsid w:val="004E13B2"/>
    <w:rsid w:val="004E1425"/>
    <w:rsid w:val="004E1AB5"/>
    <w:rsid w:val="004E1DB6"/>
    <w:rsid w:val="004E1E00"/>
    <w:rsid w:val="004E1F3A"/>
    <w:rsid w:val="004E2433"/>
    <w:rsid w:val="004E2951"/>
    <w:rsid w:val="004E2B3D"/>
    <w:rsid w:val="004E2CA2"/>
    <w:rsid w:val="004E3648"/>
    <w:rsid w:val="004E3C80"/>
    <w:rsid w:val="004E3D1F"/>
    <w:rsid w:val="004E40E2"/>
    <w:rsid w:val="004E478A"/>
    <w:rsid w:val="004E47D9"/>
    <w:rsid w:val="004E5137"/>
    <w:rsid w:val="004E537B"/>
    <w:rsid w:val="004E53DB"/>
    <w:rsid w:val="004E5D56"/>
    <w:rsid w:val="004E61F2"/>
    <w:rsid w:val="004E62E1"/>
    <w:rsid w:val="004E64DB"/>
    <w:rsid w:val="004E6541"/>
    <w:rsid w:val="004E654D"/>
    <w:rsid w:val="004E6A0A"/>
    <w:rsid w:val="004E6EBE"/>
    <w:rsid w:val="004E6F36"/>
    <w:rsid w:val="004E7820"/>
    <w:rsid w:val="004E7B1E"/>
    <w:rsid w:val="004E7BFC"/>
    <w:rsid w:val="004F0075"/>
    <w:rsid w:val="004F01E9"/>
    <w:rsid w:val="004F02B3"/>
    <w:rsid w:val="004F038D"/>
    <w:rsid w:val="004F0577"/>
    <w:rsid w:val="004F06C0"/>
    <w:rsid w:val="004F0E87"/>
    <w:rsid w:val="004F111B"/>
    <w:rsid w:val="004F11B2"/>
    <w:rsid w:val="004F1323"/>
    <w:rsid w:val="004F1571"/>
    <w:rsid w:val="004F15A1"/>
    <w:rsid w:val="004F1A56"/>
    <w:rsid w:val="004F23A4"/>
    <w:rsid w:val="004F26D6"/>
    <w:rsid w:val="004F281F"/>
    <w:rsid w:val="004F2BD2"/>
    <w:rsid w:val="004F2C5A"/>
    <w:rsid w:val="004F2C77"/>
    <w:rsid w:val="004F34D0"/>
    <w:rsid w:val="004F3CC3"/>
    <w:rsid w:val="004F3FDC"/>
    <w:rsid w:val="004F4433"/>
    <w:rsid w:val="004F4671"/>
    <w:rsid w:val="004F4840"/>
    <w:rsid w:val="004F4C87"/>
    <w:rsid w:val="004F4D1D"/>
    <w:rsid w:val="004F5246"/>
    <w:rsid w:val="004F53DF"/>
    <w:rsid w:val="004F568B"/>
    <w:rsid w:val="004F59D8"/>
    <w:rsid w:val="004F5AE6"/>
    <w:rsid w:val="004F61CA"/>
    <w:rsid w:val="004F6212"/>
    <w:rsid w:val="004F6F91"/>
    <w:rsid w:val="004F7133"/>
    <w:rsid w:val="004F76D3"/>
    <w:rsid w:val="004F7968"/>
    <w:rsid w:val="004F7C48"/>
    <w:rsid w:val="004F7DC0"/>
    <w:rsid w:val="004F7F79"/>
    <w:rsid w:val="0050002C"/>
    <w:rsid w:val="0050082D"/>
    <w:rsid w:val="00500EF5"/>
    <w:rsid w:val="00501324"/>
    <w:rsid w:val="0050169D"/>
    <w:rsid w:val="00501E71"/>
    <w:rsid w:val="005021C2"/>
    <w:rsid w:val="00502454"/>
    <w:rsid w:val="00502455"/>
    <w:rsid w:val="005025F9"/>
    <w:rsid w:val="0050266B"/>
    <w:rsid w:val="0050280F"/>
    <w:rsid w:val="0050293A"/>
    <w:rsid w:val="00502AFB"/>
    <w:rsid w:val="00502E82"/>
    <w:rsid w:val="00503526"/>
    <w:rsid w:val="005036E6"/>
    <w:rsid w:val="00503842"/>
    <w:rsid w:val="0050391C"/>
    <w:rsid w:val="005039AB"/>
    <w:rsid w:val="00503B33"/>
    <w:rsid w:val="005040CE"/>
    <w:rsid w:val="00504A67"/>
    <w:rsid w:val="00504DFF"/>
    <w:rsid w:val="00504FAA"/>
    <w:rsid w:val="00505489"/>
    <w:rsid w:val="00505501"/>
    <w:rsid w:val="00505553"/>
    <w:rsid w:val="00505C03"/>
    <w:rsid w:val="0050604C"/>
    <w:rsid w:val="00506720"/>
    <w:rsid w:val="00506ABA"/>
    <w:rsid w:val="00506B57"/>
    <w:rsid w:val="00506C4A"/>
    <w:rsid w:val="00506E90"/>
    <w:rsid w:val="00506FD0"/>
    <w:rsid w:val="00507082"/>
    <w:rsid w:val="005074B1"/>
    <w:rsid w:val="00510144"/>
    <w:rsid w:val="005108EE"/>
    <w:rsid w:val="00510C0A"/>
    <w:rsid w:val="00510F70"/>
    <w:rsid w:val="005111E4"/>
    <w:rsid w:val="005112C6"/>
    <w:rsid w:val="00511568"/>
    <w:rsid w:val="005116D0"/>
    <w:rsid w:val="00511E9A"/>
    <w:rsid w:val="00512351"/>
    <w:rsid w:val="00512C9B"/>
    <w:rsid w:val="005134C2"/>
    <w:rsid w:val="005136C4"/>
    <w:rsid w:val="005139D0"/>
    <w:rsid w:val="00513A2F"/>
    <w:rsid w:val="00513F1D"/>
    <w:rsid w:val="005141DA"/>
    <w:rsid w:val="005146CC"/>
    <w:rsid w:val="005146FA"/>
    <w:rsid w:val="00514E70"/>
    <w:rsid w:val="00514F4F"/>
    <w:rsid w:val="005150BF"/>
    <w:rsid w:val="0051516B"/>
    <w:rsid w:val="0051527F"/>
    <w:rsid w:val="005153EB"/>
    <w:rsid w:val="005156CA"/>
    <w:rsid w:val="00515700"/>
    <w:rsid w:val="00516080"/>
    <w:rsid w:val="0051687F"/>
    <w:rsid w:val="00516DD1"/>
    <w:rsid w:val="00517065"/>
    <w:rsid w:val="005171F8"/>
    <w:rsid w:val="00517399"/>
    <w:rsid w:val="005175D7"/>
    <w:rsid w:val="00520173"/>
    <w:rsid w:val="005201FE"/>
    <w:rsid w:val="00520835"/>
    <w:rsid w:val="005212D9"/>
    <w:rsid w:val="005213B6"/>
    <w:rsid w:val="0052187E"/>
    <w:rsid w:val="005219C0"/>
    <w:rsid w:val="005219F4"/>
    <w:rsid w:val="00521A6F"/>
    <w:rsid w:val="0052282E"/>
    <w:rsid w:val="00522A69"/>
    <w:rsid w:val="00522E79"/>
    <w:rsid w:val="00522E97"/>
    <w:rsid w:val="00522EB4"/>
    <w:rsid w:val="00522EDF"/>
    <w:rsid w:val="005230D6"/>
    <w:rsid w:val="00523334"/>
    <w:rsid w:val="0052343F"/>
    <w:rsid w:val="00523667"/>
    <w:rsid w:val="0052376B"/>
    <w:rsid w:val="0052385F"/>
    <w:rsid w:val="00523EE4"/>
    <w:rsid w:val="00523F3D"/>
    <w:rsid w:val="00524157"/>
    <w:rsid w:val="00524741"/>
    <w:rsid w:val="00524853"/>
    <w:rsid w:val="00524886"/>
    <w:rsid w:val="005249FF"/>
    <w:rsid w:val="00524CD6"/>
    <w:rsid w:val="0052537E"/>
    <w:rsid w:val="005254BD"/>
    <w:rsid w:val="005255DC"/>
    <w:rsid w:val="00525A33"/>
    <w:rsid w:val="00525B6B"/>
    <w:rsid w:val="00525ECA"/>
    <w:rsid w:val="00526272"/>
    <w:rsid w:val="00526569"/>
    <w:rsid w:val="0052664C"/>
    <w:rsid w:val="0052665E"/>
    <w:rsid w:val="00526705"/>
    <w:rsid w:val="005269E9"/>
    <w:rsid w:val="00526DBE"/>
    <w:rsid w:val="00526FF5"/>
    <w:rsid w:val="00527A4D"/>
    <w:rsid w:val="00527BAE"/>
    <w:rsid w:val="005302B3"/>
    <w:rsid w:val="00530466"/>
    <w:rsid w:val="005304A8"/>
    <w:rsid w:val="00530868"/>
    <w:rsid w:val="00530D8F"/>
    <w:rsid w:val="00530F5B"/>
    <w:rsid w:val="00530FD1"/>
    <w:rsid w:val="00531147"/>
    <w:rsid w:val="005313EF"/>
    <w:rsid w:val="005313F4"/>
    <w:rsid w:val="00531416"/>
    <w:rsid w:val="0053155D"/>
    <w:rsid w:val="005315A1"/>
    <w:rsid w:val="0053166A"/>
    <w:rsid w:val="005317FD"/>
    <w:rsid w:val="0053219E"/>
    <w:rsid w:val="0053235B"/>
    <w:rsid w:val="005323F7"/>
    <w:rsid w:val="005325AC"/>
    <w:rsid w:val="005325B6"/>
    <w:rsid w:val="005325EA"/>
    <w:rsid w:val="005325EF"/>
    <w:rsid w:val="00532B1E"/>
    <w:rsid w:val="0053345A"/>
    <w:rsid w:val="00533D97"/>
    <w:rsid w:val="00533E08"/>
    <w:rsid w:val="005342EE"/>
    <w:rsid w:val="00534358"/>
    <w:rsid w:val="005343F6"/>
    <w:rsid w:val="005346EA"/>
    <w:rsid w:val="00534A85"/>
    <w:rsid w:val="00534B43"/>
    <w:rsid w:val="00535184"/>
    <w:rsid w:val="005353CA"/>
    <w:rsid w:val="005353EC"/>
    <w:rsid w:val="005356CA"/>
    <w:rsid w:val="00535B6F"/>
    <w:rsid w:val="00535CDA"/>
    <w:rsid w:val="00535F57"/>
    <w:rsid w:val="0053628F"/>
    <w:rsid w:val="0053644B"/>
    <w:rsid w:val="0053657A"/>
    <w:rsid w:val="00536592"/>
    <w:rsid w:val="0053699B"/>
    <w:rsid w:val="0053739B"/>
    <w:rsid w:val="00537408"/>
    <w:rsid w:val="005377A9"/>
    <w:rsid w:val="0053789C"/>
    <w:rsid w:val="005379EA"/>
    <w:rsid w:val="00537C54"/>
    <w:rsid w:val="00540728"/>
    <w:rsid w:val="005408AC"/>
    <w:rsid w:val="005408C7"/>
    <w:rsid w:val="00540AE7"/>
    <w:rsid w:val="00540B83"/>
    <w:rsid w:val="00540D3A"/>
    <w:rsid w:val="0054120D"/>
    <w:rsid w:val="005415B2"/>
    <w:rsid w:val="0054168D"/>
    <w:rsid w:val="00541A41"/>
    <w:rsid w:val="00541AA7"/>
    <w:rsid w:val="0054207E"/>
    <w:rsid w:val="005420D7"/>
    <w:rsid w:val="00542616"/>
    <w:rsid w:val="00542909"/>
    <w:rsid w:val="00542FDE"/>
    <w:rsid w:val="00542FEB"/>
    <w:rsid w:val="00543006"/>
    <w:rsid w:val="0054348A"/>
    <w:rsid w:val="005437E7"/>
    <w:rsid w:val="00543A78"/>
    <w:rsid w:val="00543AFC"/>
    <w:rsid w:val="00543BC6"/>
    <w:rsid w:val="00543F9A"/>
    <w:rsid w:val="005441DF"/>
    <w:rsid w:val="0054436E"/>
    <w:rsid w:val="00544C68"/>
    <w:rsid w:val="00545373"/>
    <w:rsid w:val="005455AF"/>
    <w:rsid w:val="00545C3A"/>
    <w:rsid w:val="00545D1D"/>
    <w:rsid w:val="00545D38"/>
    <w:rsid w:val="00545E93"/>
    <w:rsid w:val="005461C9"/>
    <w:rsid w:val="0054625C"/>
    <w:rsid w:val="005464C5"/>
    <w:rsid w:val="00546BDD"/>
    <w:rsid w:val="00546E77"/>
    <w:rsid w:val="00547435"/>
    <w:rsid w:val="005478B4"/>
    <w:rsid w:val="00547951"/>
    <w:rsid w:val="00547CB4"/>
    <w:rsid w:val="00550369"/>
    <w:rsid w:val="005505CB"/>
    <w:rsid w:val="005505D6"/>
    <w:rsid w:val="00550710"/>
    <w:rsid w:val="00550C93"/>
    <w:rsid w:val="00550D55"/>
    <w:rsid w:val="00551090"/>
    <w:rsid w:val="00551353"/>
    <w:rsid w:val="005513B6"/>
    <w:rsid w:val="005519A5"/>
    <w:rsid w:val="00551B25"/>
    <w:rsid w:val="00551D1E"/>
    <w:rsid w:val="0055228E"/>
    <w:rsid w:val="005527FD"/>
    <w:rsid w:val="005529C7"/>
    <w:rsid w:val="00552BC9"/>
    <w:rsid w:val="00553385"/>
    <w:rsid w:val="005534FE"/>
    <w:rsid w:val="00553892"/>
    <w:rsid w:val="00553B8E"/>
    <w:rsid w:val="00553E0F"/>
    <w:rsid w:val="00553FC5"/>
    <w:rsid w:val="00554256"/>
    <w:rsid w:val="0055594B"/>
    <w:rsid w:val="00555A51"/>
    <w:rsid w:val="00555CD2"/>
    <w:rsid w:val="00556193"/>
    <w:rsid w:val="00556AC6"/>
    <w:rsid w:val="00556D7A"/>
    <w:rsid w:val="00557557"/>
    <w:rsid w:val="005575A0"/>
    <w:rsid w:val="00557729"/>
    <w:rsid w:val="00557A1E"/>
    <w:rsid w:val="00560055"/>
    <w:rsid w:val="0056022B"/>
    <w:rsid w:val="0056039B"/>
    <w:rsid w:val="005604EC"/>
    <w:rsid w:val="005609CF"/>
    <w:rsid w:val="00560C5E"/>
    <w:rsid w:val="00560F9C"/>
    <w:rsid w:val="0056115C"/>
    <w:rsid w:val="0056120A"/>
    <w:rsid w:val="00561683"/>
    <w:rsid w:val="00561780"/>
    <w:rsid w:val="005619BB"/>
    <w:rsid w:val="00561B29"/>
    <w:rsid w:val="00562209"/>
    <w:rsid w:val="0056221A"/>
    <w:rsid w:val="00562D6C"/>
    <w:rsid w:val="00562DC4"/>
    <w:rsid w:val="00562DCE"/>
    <w:rsid w:val="00562DEF"/>
    <w:rsid w:val="005635ED"/>
    <w:rsid w:val="0056370C"/>
    <w:rsid w:val="00563894"/>
    <w:rsid w:val="00563B1E"/>
    <w:rsid w:val="00563DB5"/>
    <w:rsid w:val="00564528"/>
    <w:rsid w:val="00564A6F"/>
    <w:rsid w:val="0056534D"/>
    <w:rsid w:val="00565571"/>
    <w:rsid w:val="0056565B"/>
    <w:rsid w:val="005659AA"/>
    <w:rsid w:val="00565B6C"/>
    <w:rsid w:val="00565D5F"/>
    <w:rsid w:val="00565F2A"/>
    <w:rsid w:val="00566265"/>
    <w:rsid w:val="00566398"/>
    <w:rsid w:val="005663C6"/>
    <w:rsid w:val="005668DA"/>
    <w:rsid w:val="00566B8C"/>
    <w:rsid w:val="005671A7"/>
    <w:rsid w:val="00567870"/>
    <w:rsid w:val="00567BDF"/>
    <w:rsid w:val="00567E57"/>
    <w:rsid w:val="00567FA6"/>
    <w:rsid w:val="00570039"/>
    <w:rsid w:val="00570590"/>
    <w:rsid w:val="00570698"/>
    <w:rsid w:val="00570E52"/>
    <w:rsid w:val="00570E80"/>
    <w:rsid w:val="00571272"/>
    <w:rsid w:val="005712B1"/>
    <w:rsid w:val="0057148F"/>
    <w:rsid w:val="0057158E"/>
    <w:rsid w:val="00571B80"/>
    <w:rsid w:val="00571D51"/>
    <w:rsid w:val="00571D9D"/>
    <w:rsid w:val="00571DFA"/>
    <w:rsid w:val="00571E45"/>
    <w:rsid w:val="00572006"/>
    <w:rsid w:val="00572034"/>
    <w:rsid w:val="0057221D"/>
    <w:rsid w:val="00572B14"/>
    <w:rsid w:val="00573633"/>
    <w:rsid w:val="00573A9E"/>
    <w:rsid w:val="00573D24"/>
    <w:rsid w:val="0057410B"/>
    <w:rsid w:val="00574593"/>
    <w:rsid w:val="00574894"/>
    <w:rsid w:val="005749B1"/>
    <w:rsid w:val="00575127"/>
    <w:rsid w:val="00575453"/>
    <w:rsid w:val="00575494"/>
    <w:rsid w:val="00575D74"/>
    <w:rsid w:val="00575F23"/>
    <w:rsid w:val="005762BD"/>
    <w:rsid w:val="005762BF"/>
    <w:rsid w:val="00576514"/>
    <w:rsid w:val="0057707B"/>
    <w:rsid w:val="0057721D"/>
    <w:rsid w:val="0057780D"/>
    <w:rsid w:val="00577811"/>
    <w:rsid w:val="00577E31"/>
    <w:rsid w:val="0058012D"/>
    <w:rsid w:val="005801FD"/>
    <w:rsid w:val="0058028C"/>
    <w:rsid w:val="005804DD"/>
    <w:rsid w:val="00580A01"/>
    <w:rsid w:val="00580A43"/>
    <w:rsid w:val="00580B91"/>
    <w:rsid w:val="00581371"/>
    <w:rsid w:val="00581900"/>
    <w:rsid w:val="0058195A"/>
    <w:rsid w:val="00581C1B"/>
    <w:rsid w:val="00581D5E"/>
    <w:rsid w:val="00581DCE"/>
    <w:rsid w:val="00581DE6"/>
    <w:rsid w:val="00581EFF"/>
    <w:rsid w:val="00582662"/>
    <w:rsid w:val="005827ED"/>
    <w:rsid w:val="005828C0"/>
    <w:rsid w:val="00582ABF"/>
    <w:rsid w:val="00582BB0"/>
    <w:rsid w:val="00582CC7"/>
    <w:rsid w:val="00582DDF"/>
    <w:rsid w:val="00582F6E"/>
    <w:rsid w:val="00583381"/>
    <w:rsid w:val="005834E0"/>
    <w:rsid w:val="00583C87"/>
    <w:rsid w:val="00583EE9"/>
    <w:rsid w:val="00583F6A"/>
    <w:rsid w:val="0058433D"/>
    <w:rsid w:val="00584B52"/>
    <w:rsid w:val="0058520A"/>
    <w:rsid w:val="0058558C"/>
    <w:rsid w:val="00585732"/>
    <w:rsid w:val="00585C9F"/>
    <w:rsid w:val="0058615D"/>
    <w:rsid w:val="00586998"/>
    <w:rsid w:val="00586A2E"/>
    <w:rsid w:val="00586AAB"/>
    <w:rsid w:val="00586CAC"/>
    <w:rsid w:val="005870AC"/>
    <w:rsid w:val="005870B8"/>
    <w:rsid w:val="0058719A"/>
    <w:rsid w:val="005871E5"/>
    <w:rsid w:val="0058734B"/>
    <w:rsid w:val="005873B7"/>
    <w:rsid w:val="00587612"/>
    <w:rsid w:val="00587A39"/>
    <w:rsid w:val="00587AD8"/>
    <w:rsid w:val="00587D5E"/>
    <w:rsid w:val="00590098"/>
    <w:rsid w:val="0059080C"/>
    <w:rsid w:val="00590988"/>
    <w:rsid w:val="00590AE5"/>
    <w:rsid w:val="00590B76"/>
    <w:rsid w:val="005918F2"/>
    <w:rsid w:val="00591AA0"/>
    <w:rsid w:val="00591AEC"/>
    <w:rsid w:val="00591C03"/>
    <w:rsid w:val="00591D7B"/>
    <w:rsid w:val="005920A8"/>
    <w:rsid w:val="00592318"/>
    <w:rsid w:val="0059249D"/>
    <w:rsid w:val="005927D0"/>
    <w:rsid w:val="00592B39"/>
    <w:rsid w:val="00592DE5"/>
    <w:rsid w:val="00593092"/>
    <w:rsid w:val="0059324C"/>
    <w:rsid w:val="00593637"/>
    <w:rsid w:val="00593C48"/>
    <w:rsid w:val="005941FC"/>
    <w:rsid w:val="0059444C"/>
    <w:rsid w:val="005947C4"/>
    <w:rsid w:val="00594B37"/>
    <w:rsid w:val="0059501F"/>
    <w:rsid w:val="0059512E"/>
    <w:rsid w:val="005953B2"/>
    <w:rsid w:val="005957AB"/>
    <w:rsid w:val="005957C9"/>
    <w:rsid w:val="00595931"/>
    <w:rsid w:val="00595A8C"/>
    <w:rsid w:val="00595D0D"/>
    <w:rsid w:val="00595FA0"/>
    <w:rsid w:val="005960E9"/>
    <w:rsid w:val="005964C0"/>
    <w:rsid w:val="0059663D"/>
    <w:rsid w:val="00596695"/>
    <w:rsid w:val="005968BF"/>
    <w:rsid w:val="00596AB0"/>
    <w:rsid w:val="00596F95"/>
    <w:rsid w:val="00596FC2"/>
    <w:rsid w:val="00597504"/>
    <w:rsid w:val="00597822"/>
    <w:rsid w:val="005A03CC"/>
    <w:rsid w:val="005A040C"/>
    <w:rsid w:val="005A065A"/>
    <w:rsid w:val="005A084D"/>
    <w:rsid w:val="005A086C"/>
    <w:rsid w:val="005A08C8"/>
    <w:rsid w:val="005A09A9"/>
    <w:rsid w:val="005A0F85"/>
    <w:rsid w:val="005A1270"/>
    <w:rsid w:val="005A16A5"/>
    <w:rsid w:val="005A192D"/>
    <w:rsid w:val="005A19C6"/>
    <w:rsid w:val="005A1D83"/>
    <w:rsid w:val="005A1FF3"/>
    <w:rsid w:val="005A2347"/>
    <w:rsid w:val="005A27EC"/>
    <w:rsid w:val="005A2A58"/>
    <w:rsid w:val="005A2A75"/>
    <w:rsid w:val="005A2B23"/>
    <w:rsid w:val="005A31F8"/>
    <w:rsid w:val="005A37C0"/>
    <w:rsid w:val="005A39FA"/>
    <w:rsid w:val="005A3DEF"/>
    <w:rsid w:val="005A41D2"/>
    <w:rsid w:val="005A42B5"/>
    <w:rsid w:val="005A4307"/>
    <w:rsid w:val="005A45C0"/>
    <w:rsid w:val="005A5063"/>
    <w:rsid w:val="005A51A8"/>
    <w:rsid w:val="005A5507"/>
    <w:rsid w:val="005A5788"/>
    <w:rsid w:val="005A5C92"/>
    <w:rsid w:val="005A5E64"/>
    <w:rsid w:val="005A6259"/>
    <w:rsid w:val="005A653E"/>
    <w:rsid w:val="005A666F"/>
    <w:rsid w:val="005A68B2"/>
    <w:rsid w:val="005A695D"/>
    <w:rsid w:val="005A69AD"/>
    <w:rsid w:val="005A6D8B"/>
    <w:rsid w:val="005A7132"/>
    <w:rsid w:val="005A716C"/>
    <w:rsid w:val="005A7600"/>
    <w:rsid w:val="005A7727"/>
    <w:rsid w:val="005A7E88"/>
    <w:rsid w:val="005B01D1"/>
    <w:rsid w:val="005B0626"/>
    <w:rsid w:val="005B077F"/>
    <w:rsid w:val="005B1257"/>
    <w:rsid w:val="005B1C3A"/>
    <w:rsid w:val="005B1D24"/>
    <w:rsid w:val="005B1D48"/>
    <w:rsid w:val="005B1E0D"/>
    <w:rsid w:val="005B21B0"/>
    <w:rsid w:val="005B29A5"/>
    <w:rsid w:val="005B2B61"/>
    <w:rsid w:val="005B320D"/>
    <w:rsid w:val="005B34A0"/>
    <w:rsid w:val="005B350B"/>
    <w:rsid w:val="005B3B1A"/>
    <w:rsid w:val="005B3C15"/>
    <w:rsid w:val="005B3D17"/>
    <w:rsid w:val="005B425E"/>
    <w:rsid w:val="005B43A4"/>
    <w:rsid w:val="005B4BCD"/>
    <w:rsid w:val="005B4C04"/>
    <w:rsid w:val="005B4DB9"/>
    <w:rsid w:val="005B4FD3"/>
    <w:rsid w:val="005B50AB"/>
    <w:rsid w:val="005B5265"/>
    <w:rsid w:val="005B6954"/>
    <w:rsid w:val="005B6B80"/>
    <w:rsid w:val="005B6C90"/>
    <w:rsid w:val="005C0254"/>
    <w:rsid w:val="005C03BD"/>
    <w:rsid w:val="005C0592"/>
    <w:rsid w:val="005C1288"/>
    <w:rsid w:val="005C136C"/>
    <w:rsid w:val="005C1577"/>
    <w:rsid w:val="005C2A4A"/>
    <w:rsid w:val="005C3411"/>
    <w:rsid w:val="005C38CD"/>
    <w:rsid w:val="005C3FAA"/>
    <w:rsid w:val="005C405D"/>
    <w:rsid w:val="005C40AA"/>
    <w:rsid w:val="005C40F0"/>
    <w:rsid w:val="005C41B2"/>
    <w:rsid w:val="005C434E"/>
    <w:rsid w:val="005C454B"/>
    <w:rsid w:val="005C4AC6"/>
    <w:rsid w:val="005C4C62"/>
    <w:rsid w:val="005C4C86"/>
    <w:rsid w:val="005C4D3E"/>
    <w:rsid w:val="005C59A5"/>
    <w:rsid w:val="005C5A32"/>
    <w:rsid w:val="005C5BFD"/>
    <w:rsid w:val="005C66E2"/>
    <w:rsid w:val="005C679C"/>
    <w:rsid w:val="005C6818"/>
    <w:rsid w:val="005C6B0E"/>
    <w:rsid w:val="005C70DA"/>
    <w:rsid w:val="005C72FD"/>
    <w:rsid w:val="005C7367"/>
    <w:rsid w:val="005C75C7"/>
    <w:rsid w:val="005C76ED"/>
    <w:rsid w:val="005C7C2A"/>
    <w:rsid w:val="005C7C89"/>
    <w:rsid w:val="005C7E60"/>
    <w:rsid w:val="005D0190"/>
    <w:rsid w:val="005D0318"/>
    <w:rsid w:val="005D0416"/>
    <w:rsid w:val="005D07E5"/>
    <w:rsid w:val="005D09B0"/>
    <w:rsid w:val="005D0B01"/>
    <w:rsid w:val="005D0DCB"/>
    <w:rsid w:val="005D18CF"/>
    <w:rsid w:val="005D1A1D"/>
    <w:rsid w:val="005D1D49"/>
    <w:rsid w:val="005D21E1"/>
    <w:rsid w:val="005D260A"/>
    <w:rsid w:val="005D261B"/>
    <w:rsid w:val="005D2778"/>
    <w:rsid w:val="005D27C8"/>
    <w:rsid w:val="005D28D1"/>
    <w:rsid w:val="005D2BC3"/>
    <w:rsid w:val="005D31E4"/>
    <w:rsid w:val="005D34F1"/>
    <w:rsid w:val="005D359B"/>
    <w:rsid w:val="005D395A"/>
    <w:rsid w:val="005D3B7A"/>
    <w:rsid w:val="005D4EB0"/>
    <w:rsid w:val="005D521F"/>
    <w:rsid w:val="005D53C1"/>
    <w:rsid w:val="005D5721"/>
    <w:rsid w:val="005D581D"/>
    <w:rsid w:val="005D5ADB"/>
    <w:rsid w:val="005D5CBC"/>
    <w:rsid w:val="005D6050"/>
    <w:rsid w:val="005D63D8"/>
    <w:rsid w:val="005D65B1"/>
    <w:rsid w:val="005D65BB"/>
    <w:rsid w:val="005D7181"/>
    <w:rsid w:val="005D7270"/>
    <w:rsid w:val="005D7488"/>
    <w:rsid w:val="005D7CC3"/>
    <w:rsid w:val="005E003E"/>
    <w:rsid w:val="005E017F"/>
    <w:rsid w:val="005E02C1"/>
    <w:rsid w:val="005E1056"/>
    <w:rsid w:val="005E14C2"/>
    <w:rsid w:val="005E1F1D"/>
    <w:rsid w:val="005E21D8"/>
    <w:rsid w:val="005E21F2"/>
    <w:rsid w:val="005E233A"/>
    <w:rsid w:val="005E2454"/>
    <w:rsid w:val="005E257D"/>
    <w:rsid w:val="005E332A"/>
    <w:rsid w:val="005E395A"/>
    <w:rsid w:val="005E3D74"/>
    <w:rsid w:val="005E4120"/>
    <w:rsid w:val="005E451D"/>
    <w:rsid w:val="005E4659"/>
    <w:rsid w:val="005E485C"/>
    <w:rsid w:val="005E490E"/>
    <w:rsid w:val="005E49DD"/>
    <w:rsid w:val="005E4B27"/>
    <w:rsid w:val="005E4F2C"/>
    <w:rsid w:val="005E52D2"/>
    <w:rsid w:val="005E567A"/>
    <w:rsid w:val="005E5908"/>
    <w:rsid w:val="005E5C6B"/>
    <w:rsid w:val="005E5F24"/>
    <w:rsid w:val="005E61E2"/>
    <w:rsid w:val="005E644C"/>
    <w:rsid w:val="005E694B"/>
    <w:rsid w:val="005E6A85"/>
    <w:rsid w:val="005E6AA1"/>
    <w:rsid w:val="005E6F31"/>
    <w:rsid w:val="005E721A"/>
    <w:rsid w:val="005E7DE2"/>
    <w:rsid w:val="005F01EC"/>
    <w:rsid w:val="005F050A"/>
    <w:rsid w:val="005F059A"/>
    <w:rsid w:val="005F0613"/>
    <w:rsid w:val="005F062F"/>
    <w:rsid w:val="005F1BD6"/>
    <w:rsid w:val="005F1C08"/>
    <w:rsid w:val="005F1C64"/>
    <w:rsid w:val="005F1EA0"/>
    <w:rsid w:val="005F29DF"/>
    <w:rsid w:val="005F2ADB"/>
    <w:rsid w:val="005F2AF7"/>
    <w:rsid w:val="005F2C19"/>
    <w:rsid w:val="005F3103"/>
    <w:rsid w:val="005F37A1"/>
    <w:rsid w:val="005F3DBA"/>
    <w:rsid w:val="005F3DE6"/>
    <w:rsid w:val="005F3EE7"/>
    <w:rsid w:val="005F4004"/>
    <w:rsid w:val="005F4522"/>
    <w:rsid w:val="005F473D"/>
    <w:rsid w:val="005F4E92"/>
    <w:rsid w:val="005F5324"/>
    <w:rsid w:val="005F5426"/>
    <w:rsid w:val="005F567D"/>
    <w:rsid w:val="005F596C"/>
    <w:rsid w:val="005F5989"/>
    <w:rsid w:val="005F5FE1"/>
    <w:rsid w:val="005F6293"/>
    <w:rsid w:val="005F64CB"/>
    <w:rsid w:val="005F6537"/>
    <w:rsid w:val="005F6709"/>
    <w:rsid w:val="005F6729"/>
    <w:rsid w:val="005F6878"/>
    <w:rsid w:val="005F6A97"/>
    <w:rsid w:val="005F6CB4"/>
    <w:rsid w:val="005F754E"/>
    <w:rsid w:val="005F7623"/>
    <w:rsid w:val="005F7A43"/>
    <w:rsid w:val="005F7D9E"/>
    <w:rsid w:val="005F7E78"/>
    <w:rsid w:val="00600400"/>
    <w:rsid w:val="00600A54"/>
    <w:rsid w:val="00600C9D"/>
    <w:rsid w:val="0060136D"/>
    <w:rsid w:val="006017E6"/>
    <w:rsid w:val="00601883"/>
    <w:rsid w:val="00602299"/>
    <w:rsid w:val="00602C84"/>
    <w:rsid w:val="00602FBF"/>
    <w:rsid w:val="00603108"/>
    <w:rsid w:val="0060364D"/>
    <w:rsid w:val="00603752"/>
    <w:rsid w:val="00603846"/>
    <w:rsid w:val="00603A8B"/>
    <w:rsid w:val="00603C17"/>
    <w:rsid w:val="00603F21"/>
    <w:rsid w:val="0060425A"/>
    <w:rsid w:val="006044D4"/>
    <w:rsid w:val="00604BDC"/>
    <w:rsid w:val="00604BE7"/>
    <w:rsid w:val="00604F41"/>
    <w:rsid w:val="006051D6"/>
    <w:rsid w:val="006051EB"/>
    <w:rsid w:val="00605731"/>
    <w:rsid w:val="00605D01"/>
    <w:rsid w:val="00605ED3"/>
    <w:rsid w:val="0060683E"/>
    <w:rsid w:val="00606856"/>
    <w:rsid w:val="00606DA7"/>
    <w:rsid w:val="00606DFD"/>
    <w:rsid w:val="00606E2C"/>
    <w:rsid w:val="0060702E"/>
    <w:rsid w:val="00607076"/>
    <w:rsid w:val="0060768A"/>
    <w:rsid w:val="00607D7D"/>
    <w:rsid w:val="00607F1F"/>
    <w:rsid w:val="00610027"/>
    <w:rsid w:val="00610811"/>
    <w:rsid w:val="00610A81"/>
    <w:rsid w:val="00610AC1"/>
    <w:rsid w:val="006112F2"/>
    <w:rsid w:val="00611AF8"/>
    <w:rsid w:val="006128EF"/>
    <w:rsid w:val="00612AB3"/>
    <w:rsid w:val="00612DAD"/>
    <w:rsid w:val="00612EC5"/>
    <w:rsid w:val="00612ED7"/>
    <w:rsid w:val="0061321B"/>
    <w:rsid w:val="00613313"/>
    <w:rsid w:val="00613371"/>
    <w:rsid w:val="0061338C"/>
    <w:rsid w:val="006133FD"/>
    <w:rsid w:val="00613C48"/>
    <w:rsid w:val="00614026"/>
    <w:rsid w:val="0061463C"/>
    <w:rsid w:val="006149D2"/>
    <w:rsid w:val="00614D21"/>
    <w:rsid w:val="00614D4F"/>
    <w:rsid w:val="0061555E"/>
    <w:rsid w:val="0061557A"/>
    <w:rsid w:val="00615693"/>
    <w:rsid w:val="00615B67"/>
    <w:rsid w:val="00616667"/>
    <w:rsid w:val="00616B3B"/>
    <w:rsid w:val="00616C80"/>
    <w:rsid w:val="00616CFE"/>
    <w:rsid w:val="0061706B"/>
    <w:rsid w:val="0061708E"/>
    <w:rsid w:val="00617551"/>
    <w:rsid w:val="006176C4"/>
    <w:rsid w:val="00617B8C"/>
    <w:rsid w:val="00617D22"/>
    <w:rsid w:val="00617D95"/>
    <w:rsid w:val="0062058D"/>
    <w:rsid w:val="006205B3"/>
    <w:rsid w:val="0062112C"/>
    <w:rsid w:val="00621A99"/>
    <w:rsid w:val="00621B2C"/>
    <w:rsid w:val="00621CD2"/>
    <w:rsid w:val="00622005"/>
    <w:rsid w:val="0062216D"/>
    <w:rsid w:val="006222EA"/>
    <w:rsid w:val="0062232D"/>
    <w:rsid w:val="00622885"/>
    <w:rsid w:val="00622A12"/>
    <w:rsid w:val="00622AC9"/>
    <w:rsid w:val="00622AD0"/>
    <w:rsid w:val="00622F0D"/>
    <w:rsid w:val="00623313"/>
    <w:rsid w:val="006233F9"/>
    <w:rsid w:val="006234BD"/>
    <w:rsid w:val="006235B3"/>
    <w:rsid w:val="006235E2"/>
    <w:rsid w:val="00623B6B"/>
    <w:rsid w:val="00623EDA"/>
    <w:rsid w:val="00623F6D"/>
    <w:rsid w:val="00624A68"/>
    <w:rsid w:val="00624A8A"/>
    <w:rsid w:val="00624B45"/>
    <w:rsid w:val="00624BC4"/>
    <w:rsid w:val="006251B9"/>
    <w:rsid w:val="006251E5"/>
    <w:rsid w:val="006251EF"/>
    <w:rsid w:val="00625A19"/>
    <w:rsid w:val="006263C6"/>
    <w:rsid w:val="00626892"/>
    <w:rsid w:val="00626A40"/>
    <w:rsid w:val="00626C8C"/>
    <w:rsid w:val="00626CDD"/>
    <w:rsid w:val="006270C2"/>
    <w:rsid w:val="00627456"/>
    <w:rsid w:val="00627B20"/>
    <w:rsid w:val="00627C5A"/>
    <w:rsid w:val="00627F24"/>
    <w:rsid w:val="0063089B"/>
    <w:rsid w:val="00630ECD"/>
    <w:rsid w:val="00631207"/>
    <w:rsid w:val="006312A1"/>
    <w:rsid w:val="00631388"/>
    <w:rsid w:val="00631408"/>
    <w:rsid w:val="0063189D"/>
    <w:rsid w:val="00631BB7"/>
    <w:rsid w:val="00631C72"/>
    <w:rsid w:val="00631D28"/>
    <w:rsid w:val="00631D63"/>
    <w:rsid w:val="00631F82"/>
    <w:rsid w:val="00631FF4"/>
    <w:rsid w:val="006325DD"/>
    <w:rsid w:val="006325DF"/>
    <w:rsid w:val="006326CE"/>
    <w:rsid w:val="00632FB0"/>
    <w:rsid w:val="00632FD2"/>
    <w:rsid w:val="006330F1"/>
    <w:rsid w:val="0063366C"/>
    <w:rsid w:val="00634129"/>
    <w:rsid w:val="006343C4"/>
    <w:rsid w:val="006344A8"/>
    <w:rsid w:val="006344D1"/>
    <w:rsid w:val="00634A33"/>
    <w:rsid w:val="00634D25"/>
    <w:rsid w:val="00634E8C"/>
    <w:rsid w:val="00635474"/>
    <w:rsid w:val="00635B47"/>
    <w:rsid w:val="00635B6D"/>
    <w:rsid w:val="00635F23"/>
    <w:rsid w:val="00635FA9"/>
    <w:rsid w:val="006362BE"/>
    <w:rsid w:val="006365E8"/>
    <w:rsid w:val="0063685F"/>
    <w:rsid w:val="006370DB"/>
    <w:rsid w:val="006370E7"/>
    <w:rsid w:val="0063739F"/>
    <w:rsid w:val="006375BA"/>
    <w:rsid w:val="00637980"/>
    <w:rsid w:val="00637D39"/>
    <w:rsid w:val="00637E31"/>
    <w:rsid w:val="006401A1"/>
    <w:rsid w:val="0064048D"/>
    <w:rsid w:val="00640A34"/>
    <w:rsid w:val="00640E17"/>
    <w:rsid w:val="00641B23"/>
    <w:rsid w:val="00641E09"/>
    <w:rsid w:val="00641E4D"/>
    <w:rsid w:val="0064228A"/>
    <w:rsid w:val="00642975"/>
    <w:rsid w:val="00642B53"/>
    <w:rsid w:val="00643441"/>
    <w:rsid w:val="0064364D"/>
    <w:rsid w:val="006436B5"/>
    <w:rsid w:val="00643B01"/>
    <w:rsid w:val="00643E45"/>
    <w:rsid w:val="00644482"/>
    <w:rsid w:val="00644544"/>
    <w:rsid w:val="0064467D"/>
    <w:rsid w:val="00645063"/>
    <w:rsid w:val="00645375"/>
    <w:rsid w:val="00645ACF"/>
    <w:rsid w:val="00646500"/>
    <w:rsid w:val="00646E2B"/>
    <w:rsid w:val="00646EC5"/>
    <w:rsid w:val="006473BA"/>
    <w:rsid w:val="006473EE"/>
    <w:rsid w:val="006478F5"/>
    <w:rsid w:val="0064794A"/>
    <w:rsid w:val="00647B4B"/>
    <w:rsid w:val="00647E2F"/>
    <w:rsid w:val="006506C8"/>
    <w:rsid w:val="006508B3"/>
    <w:rsid w:val="0065128B"/>
    <w:rsid w:val="006517CF"/>
    <w:rsid w:val="006517F8"/>
    <w:rsid w:val="0065181F"/>
    <w:rsid w:val="00651E40"/>
    <w:rsid w:val="00652901"/>
    <w:rsid w:val="00652B70"/>
    <w:rsid w:val="00652C3D"/>
    <w:rsid w:val="00652CEC"/>
    <w:rsid w:val="00652F25"/>
    <w:rsid w:val="00653058"/>
    <w:rsid w:val="00653154"/>
    <w:rsid w:val="0065329F"/>
    <w:rsid w:val="006534BB"/>
    <w:rsid w:val="00653870"/>
    <w:rsid w:val="006539B1"/>
    <w:rsid w:val="00653E75"/>
    <w:rsid w:val="006541DC"/>
    <w:rsid w:val="006543FA"/>
    <w:rsid w:val="0065454F"/>
    <w:rsid w:val="006545FC"/>
    <w:rsid w:val="0065468F"/>
    <w:rsid w:val="00654763"/>
    <w:rsid w:val="00654828"/>
    <w:rsid w:val="006548BA"/>
    <w:rsid w:val="00654908"/>
    <w:rsid w:val="00654B94"/>
    <w:rsid w:val="00654DF8"/>
    <w:rsid w:val="00654FD0"/>
    <w:rsid w:val="00655067"/>
    <w:rsid w:val="00655485"/>
    <w:rsid w:val="00655732"/>
    <w:rsid w:val="00655771"/>
    <w:rsid w:val="00655A51"/>
    <w:rsid w:val="00655B43"/>
    <w:rsid w:val="0065614C"/>
    <w:rsid w:val="00656C38"/>
    <w:rsid w:val="0065752B"/>
    <w:rsid w:val="00657566"/>
    <w:rsid w:val="0065757A"/>
    <w:rsid w:val="00657902"/>
    <w:rsid w:val="0066058B"/>
    <w:rsid w:val="00660747"/>
    <w:rsid w:val="006608A6"/>
    <w:rsid w:val="00660BFD"/>
    <w:rsid w:val="00660CE8"/>
    <w:rsid w:val="00660E04"/>
    <w:rsid w:val="00660F4B"/>
    <w:rsid w:val="00661429"/>
    <w:rsid w:val="00661DDD"/>
    <w:rsid w:val="006622DE"/>
    <w:rsid w:val="006631FE"/>
    <w:rsid w:val="00663200"/>
    <w:rsid w:val="006635FA"/>
    <w:rsid w:val="00663739"/>
    <w:rsid w:val="00663B6C"/>
    <w:rsid w:val="00663BBD"/>
    <w:rsid w:val="00663D04"/>
    <w:rsid w:val="00664599"/>
    <w:rsid w:val="00664D73"/>
    <w:rsid w:val="00664F66"/>
    <w:rsid w:val="00665713"/>
    <w:rsid w:val="00665817"/>
    <w:rsid w:val="006659F7"/>
    <w:rsid w:val="00665AFE"/>
    <w:rsid w:val="00665CF9"/>
    <w:rsid w:val="006660BE"/>
    <w:rsid w:val="00666114"/>
    <w:rsid w:val="006661AC"/>
    <w:rsid w:val="006663E8"/>
    <w:rsid w:val="0066683F"/>
    <w:rsid w:val="00666A7C"/>
    <w:rsid w:val="00666EAC"/>
    <w:rsid w:val="00666F5F"/>
    <w:rsid w:val="00667092"/>
    <w:rsid w:val="0066752C"/>
    <w:rsid w:val="0066767F"/>
    <w:rsid w:val="006676E6"/>
    <w:rsid w:val="006701FC"/>
    <w:rsid w:val="0067042C"/>
    <w:rsid w:val="006704B0"/>
    <w:rsid w:val="00670917"/>
    <w:rsid w:val="006709B2"/>
    <w:rsid w:val="00670B72"/>
    <w:rsid w:val="00670D3A"/>
    <w:rsid w:val="00671383"/>
    <w:rsid w:val="006716B1"/>
    <w:rsid w:val="00671779"/>
    <w:rsid w:val="0067222C"/>
    <w:rsid w:val="006723D8"/>
    <w:rsid w:val="00672645"/>
    <w:rsid w:val="00672685"/>
    <w:rsid w:val="00672916"/>
    <w:rsid w:val="00672BFB"/>
    <w:rsid w:val="00672FDE"/>
    <w:rsid w:val="00673039"/>
    <w:rsid w:val="0067305B"/>
    <w:rsid w:val="006731EF"/>
    <w:rsid w:val="006733AF"/>
    <w:rsid w:val="00673698"/>
    <w:rsid w:val="006739C5"/>
    <w:rsid w:val="00673A33"/>
    <w:rsid w:val="00673ACC"/>
    <w:rsid w:val="006742BD"/>
    <w:rsid w:val="00674FE9"/>
    <w:rsid w:val="00675091"/>
    <w:rsid w:val="00675D56"/>
    <w:rsid w:val="00676108"/>
    <w:rsid w:val="006764B5"/>
    <w:rsid w:val="006765B4"/>
    <w:rsid w:val="006768BF"/>
    <w:rsid w:val="006769A3"/>
    <w:rsid w:val="006771FC"/>
    <w:rsid w:val="00677AD3"/>
    <w:rsid w:val="00677E5C"/>
    <w:rsid w:val="00680173"/>
    <w:rsid w:val="0068055D"/>
    <w:rsid w:val="00680C38"/>
    <w:rsid w:val="00680F7F"/>
    <w:rsid w:val="00680FF0"/>
    <w:rsid w:val="0068101A"/>
    <w:rsid w:val="00681024"/>
    <w:rsid w:val="0068116D"/>
    <w:rsid w:val="0068140E"/>
    <w:rsid w:val="00681747"/>
    <w:rsid w:val="00681D54"/>
    <w:rsid w:val="00681D56"/>
    <w:rsid w:val="00681DFA"/>
    <w:rsid w:val="00681E1B"/>
    <w:rsid w:val="00681F5B"/>
    <w:rsid w:val="00682042"/>
    <w:rsid w:val="006820C8"/>
    <w:rsid w:val="0068230F"/>
    <w:rsid w:val="00682374"/>
    <w:rsid w:val="006829A0"/>
    <w:rsid w:val="00683031"/>
    <w:rsid w:val="00683077"/>
    <w:rsid w:val="00683128"/>
    <w:rsid w:val="006837D0"/>
    <w:rsid w:val="00683878"/>
    <w:rsid w:val="00683A40"/>
    <w:rsid w:val="00683FCB"/>
    <w:rsid w:val="00684064"/>
    <w:rsid w:val="0068466B"/>
    <w:rsid w:val="00684D65"/>
    <w:rsid w:val="006853E6"/>
    <w:rsid w:val="00685401"/>
    <w:rsid w:val="00685B7E"/>
    <w:rsid w:val="00686264"/>
    <w:rsid w:val="00686325"/>
    <w:rsid w:val="006863E4"/>
    <w:rsid w:val="00686749"/>
    <w:rsid w:val="00686AEB"/>
    <w:rsid w:val="006876C4"/>
    <w:rsid w:val="0068784C"/>
    <w:rsid w:val="00687A8E"/>
    <w:rsid w:val="00687CAF"/>
    <w:rsid w:val="00687D7D"/>
    <w:rsid w:val="0069019B"/>
    <w:rsid w:val="00690307"/>
    <w:rsid w:val="00690971"/>
    <w:rsid w:val="00690C83"/>
    <w:rsid w:val="00690E1F"/>
    <w:rsid w:val="00690ECB"/>
    <w:rsid w:val="00690FC3"/>
    <w:rsid w:val="006911AE"/>
    <w:rsid w:val="00691427"/>
    <w:rsid w:val="00691B89"/>
    <w:rsid w:val="00691C8E"/>
    <w:rsid w:val="00691E4D"/>
    <w:rsid w:val="0069254F"/>
    <w:rsid w:val="0069275E"/>
    <w:rsid w:val="0069276B"/>
    <w:rsid w:val="00692EFD"/>
    <w:rsid w:val="00692F5E"/>
    <w:rsid w:val="00693666"/>
    <w:rsid w:val="00693A50"/>
    <w:rsid w:val="00693C51"/>
    <w:rsid w:val="006942B0"/>
    <w:rsid w:val="00694554"/>
    <w:rsid w:val="006945E7"/>
    <w:rsid w:val="00694A42"/>
    <w:rsid w:val="00694C2F"/>
    <w:rsid w:val="00694E81"/>
    <w:rsid w:val="00695135"/>
    <w:rsid w:val="006952DA"/>
    <w:rsid w:val="006958D2"/>
    <w:rsid w:val="0069599F"/>
    <w:rsid w:val="00696296"/>
    <w:rsid w:val="00696AF9"/>
    <w:rsid w:val="00696F12"/>
    <w:rsid w:val="006971FC"/>
    <w:rsid w:val="0069793C"/>
    <w:rsid w:val="00697BB9"/>
    <w:rsid w:val="00697E44"/>
    <w:rsid w:val="006A02B2"/>
    <w:rsid w:val="006A0834"/>
    <w:rsid w:val="006A0EE0"/>
    <w:rsid w:val="006A109E"/>
    <w:rsid w:val="006A1E62"/>
    <w:rsid w:val="006A22B8"/>
    <w:rsid w:val="006A27C8"/>
    <w:rsid w:val="006A2B92"/>
    <w:rsid w:val="006A2C49"/>
    <w:rsid w:val="006A2C6B"/>
    <w:rsid w:val="006A2FCC"/>
    <w:rsid w:val="006A3418"/>
    <w:rsid w:val="006A380E"/>
    <w:rsid w:val="006A41A5"/>
    <w:rsid w:val="006A42D5"/>
    <w:rsid w:val="006A4A55"/>
    <w:rsid w:val="006A4AE4"/>
    <w:rsid w:val="006A4DD5"/>
    <w:rsid w:val="006A4FB2"/>
    <w:rsid w:val="006A5083"/>
    <w:rsid w:val="006A50AE"/>
    <w:rsid w:val="006A5506"/>
    <w:rsid w:val="006A583B"/>
    <w:rsid w:val="006A585C"/>
    <w:rsid w:val="006A63F8"/>
    <w:rsid w:val="006A68EA"/>
    <w:rsid w:val="006A7062"/>
    <w:rsid w:val="006A70D7"/>
    <w:rsid w:val="006A726E"/>
    <w:rsid w:val="006A787E"/>
    <w:rsid w:val="006A7EF9"/>
    <w:rsid w:val="006B0534"/>
    <w:rsid w:val="006B05CB"/>
    <w:rsid w:val="006B0915"/>
    <w:rsid w:val="006B0CB6"/>
    <w:rsid w:val="006B0D27"/>
    <w:rsid w:val="006B0DF3"/>
    <w:rsid w:val="006B100D"/>
    <w:rsid w:val="006B172B"/>
    <w:rsid w:val="006B1E05"/>
    <w:rsid w:val="006B1E92"/>
    <w:rsid w:val="006B2067"/>
    <w:rsid w:val="006B2070"/>
    <w:rsid w:val="006B2645"/>
    <w:rsid w:val="006B3265"/>
    <w:rsid w:val="006B34FC"/>
    <w:rsid w:val="006B4091"/>
    <w:rsid w:val="006B409B"/>
    <w:rsid w:val="006B4167"/>
    <w:rsid w:val="006B4665"/>
    <w:rsid w:val="006B4DD3"/>
    <w:rsid w:val="006B4F69"/>
    <w:rsid w:val="006B55A3"/>
    <w:rsid w:val="006B5885"/>
    <w:rsid w:val="006B5A21"/>
    <w:rsid w:val="006B5AAB"/>
    <w:rsid w:val="006B5BE2"/>
    <w:rsid w:val="006B6062"/>
    <w:rsid w:val="006B6404"/>
    <w:rsid w:val="006B6BF0"/>
    <w:rsid w:val="006B6D71"/>
    <w:rsid w:val="006B6E63"/>
    <w:rsid w:val="006B6EEE"/>
    <w:rsid w:val="006B78BD"/>
    <w:rsid w:val="006B78E7"/>
    <w:rsid w:val="006C0359"/>
    <w:rsid w:val="006C076A"/>
    <w:rsid w:val="006C0A41"/>
    <w:rsid w:val="006C16BB"/>
    <w:rsid w:val="006C1931"/>
    <w:rsid w:val="006C1D57"/>
    <w:rsid w:val="006C1FD4"/>
    <w:rsid w:val="006C23AC"/>
    <w:rsid w:val="006C2A61"/>
    <w:rsid w:val="006C2E3F"/>
    <w:rsid w:val="006C3D8E"/>
    <w:rsid w:val="006C4505"/>
    <w:rsid w:val="006C4588"/>
    <w:rsid w:val="006C4F65"/>
    <w:rsid w:val="006C5214"/>
    <w:rsid w:val="006C5D0A"/>
    <w:rsid w:val="006C611D"/>
    <w:rsid w:val="006C6324"/>
    <w:rsid w:val="006C635C"/>
    <w:rsid w:val="006C6693"/>
    <w:rsid w:val="006C699C"/>
    <w:rsid w:val="006C69A0"/>
    <w:rsid w:val="006C6D77"/>
    <w:rsid w:val="006C76FF"/>
    <w:rsid w:val="006C7C04"/>
    <w:rsid w:val="006C7C6A"/>
    <w:rsid w:val="006D0293"/>
    <w:rsid w:val="006D04D9"/>
    <w:rsid w:val="006D07A0"/>
    <w:rsid w:val="006D0C86"/>
    <w:rsid w:val="006D0EC4"/>
    <w:rsid w:val="006D14D5"/>
    <w:rsid w:val="006D17CD"/>
    <w:rsid w:val="006D18CA"/>
    <w:rsid w:val="006D190C"/>
    <w:rsid w:val="006D1F7B"/>
    <w:rsid w:val="006D215C"/>
    <w:rsid w:val="006D2808"/>
    <w:rsid w:val="006D2BD5"/>
    <w:rsid w:val="006D2C07"/>
    <w:rsid w:val="006D2CB4"/>
    <w:rsid w:val="006D392A"/>
    <w:rsid w:val="006D3BE7"/>
    <w:rsid w:val="006D3D61"/>
    <w:rsid w:val="006D3DF8"/>
    <w:rsid w:val="006D4155"/>
    <w:rsid w:val="006D4C3F"/>
    <w:rsid w:val="006D4CE5"/>
    <w:rsid w:val="006D4E66"/>
    <w:rsid w:val="006D4ECC"/>
    <w:rsid w:val="006D4F7B"/>
    <w:rsid w:val="006D4FE7"/>
    <w:rsid w:val="006D50E7"/>
    <w:rsid w:val="006D5495"/>
    <w:rsid w:val="006D5B25"/>
    <w:rsid w:val="006D5B92"/>
    <w:rsid w:val="006D614C"/>
    <w:rsid w:val="006D628A"/>
    <w:rsid w:val="006D6799"/>
    <w:rsid w:val="006D6879"/>
    <w:rsid w:val="006D69CA"/>
    <w:rsid w:val="006D69F4"/>
    <w:rsid w:val="006D6C6A"/>
    <w:rsid w:val="006D6ECC"/>
    <w:rsid w:val="006D72CD"/>
    <w:rsid w:val="006D766F"/>
    <w:rsid w:val="006D7AB9"/>
    <w:rsid w:val="006D7BC3"/>
    <w:rsid w:val="006D7FDD"/>
    <w:rsid w:val="006E00FB"/>
    <w:rsid w:val="006E09D5"/>
    <w:rsid w:val="006E0AF7"/>
    <w:rsid w:val="006E0B29"/>
    <w:rsid w:val="006E0B61"/>
    <w:rsid w:val="006E1146"/>
    <w:rsid w:val="006E17E7"/>
    <w:rsid w:val="006E1856"/>
    <w:rsid w:val="006E1A04"/>
    <w:rsid w:val="006E1E52"/>
    <w:rsid w:val="006E1FF4"/>
    <w:rsid w:val="006E22DC"/>
    <w:rsid w:val="006E2634"/>
    <w:rsid w:val="006E2ACE"/>
    <w:rsid w:val="006E2DA4"/>
    <w:rsid w:val="006E30B0"/>
    <w:rsid w:val="006E321C"/>
    <w:rsid w:val="006E3397"/>
    <w:rsid w:val="006E35CF"/>
    <w:rsid w:val="006E36C6"/>
    <w:rsid w:val="006E3C6B"/>
    <w:rsid w:val="006E3F1C"/>
    <w:rsid w:val="006E4580"/>
    <w:rsid w:val="006E466B"/>
    <w:rsid w:val="006E46AF"/>
    <w:rsid w:val="006E4735"/>
    <w:rsid w:val="006E4A5E"/>
    <w:rsid w:val="006E4CBE"/>
    <w:rsid w:val="006E4CC5"/>
    <w:rsid w:val="006E4F1E"/>
    <w:rsid w:val="006E5479"/>
    <w:rsid w:val="006E54E9"/>
    <w:rsid w:val="006E557E"/>
    <w:rsid w:val="006E557F"/>
    <w:rsid w:val="006E5E46"/>
    <w:rsid w:val="006E6224"/>
    <w:rsid w:val="006E6A5F"/>
    <w:rsid w:val="006E6B31"/>
    <w:rsid w:val="006E75CF"/>
    <w:rsid w:val="006E7699"/>
    <w:rsid w:val="006E771D"/>
    <w:rsid w:val="006E7B25"/>
    <w:rsid w:val="006E7E88"/>
    <w:rsid w:val="006F03ED"/>
    <w:rsid w:val="006F0500"/>
    <w:rsid w:val="006F105F"/>
    <w:rsid w:val="006F10DC"/>
    <w:rsid w:val="006F111C"/>
    <w:rsid w:val="006F1773"/>
    <w:rsid w:val="006F1BFB"/>
    <w:rsid w:val="006F1D02"/>
    <w:rsid w:val="006F1DE1"/>
    <w:rsid w:val="006F2325"/>
    <w:rsid w:val="006F2862"/>
    <w:rsid w:val="006F2BF6"/>
    <w:rsid w:val="006F2CA0"/>
    <w:rsid w:val="006F2DF0"/>
    <w:rsid w:val="006F2E70"/>
    <w:rsid w:val="006F3446"/>
    <w:rsid w:val="006F394F"/>
    <w:rsid w:val="006F3A2B"/>
    <w:rsid w:val="006F3AF8"/>
    <w:rsid w:val="006F3B9C"/>
    <w:rsid w:val="006F44C2"/>
    <w:rsid w:val="006F56FF"/>
    <w:rsid w:val="006F5B8D"/>
    <w:rsid w:val="006F5D24"/>
    <w:rsid w:val="006F5EB8"/>
    <w:rsid w:val="006F5F1F"/>
    <w:rsid w:val="006F684B"/>
    <w:rsid w:val="006F733D"/>
    <w:rsid w:val="006F77A8"/>
    <w:rsid w:val="006F79C6"/>
    <w:rsid w:val="006F7A25"/>
    <w:rsid w:val="006F7A3D"/>
    <w:rsid w:val="006F7A46"/>
    <w:rsid w:val="007002AF"/>
    <w:rsid w:val="0070032D"/>
    <w:rsid w:val="00700448"/>
    <w:rsid w:val="00700719"/>
    <w:rsid w:val="00701174"/>
    <w:rsid w:val="007015DA"/>
    <w:rsid w:val="00701827"/>
    <w:rsid w:val="0070196A"/>
    <w:rsid w:val="00701A7A"/>
    <w:rsid w:val="00701CE7"/>
    <w:rsid w:val="00701D77"/>
    <w:rsid w:val="00701FA2"/>
    <w:rsid w:val="0070214E"/>
    <w:rsid w:val="00702CF1"/>
    <w:rsid w:val="00702EFB"/>
    <w:rsid w:val="00702F8B"/>
    <w:rsid w:val="007035A6"/>
    <w:rsid w:val="00703879"/>
    <w:rsid w:val="00703B33"/>
    <w:rsid w:val="00703E63"/>
    <w:rsid w:val="00703FCC"/>
    <w:rsid w:val="007047C1"/>
    <w:rsid w:val="007052CD"/>
    <w:rsid w:val="00705BFF"/>
    <w:rsid w:val="00705C21"/>
    <w:rsid w:val="007060B9"/>
    <w:rsid w:val="00706115"/>
    <w:rsid w:val="00706349"/>
    <w:rsid w:val="007065AA"/>
    <w:rsid w:val="0070691E"/>
    <w:rsid w:val="00706CA9"/>
    <w:rsid w:val="00706E05"/>
    <w:rsid w:val="00706EB6"/>
    <w:rsid w:val="00707338"/>
    <w:rsid w:val="0070742B"/>
    <w:rsid w:val="00707B77"/>
    <w:rsid w:val="00707F6A"/>
    <w:rsid w:val="00710010"/>
    <w:rsid w:val="007104EA"/>
    <w:rsid w:val="0071056A"/>
    <w:rsid w:val="0071073D"/>
    <w:rsid w:val="00710865"/>
    <w:rsid w:val="007108A6"/>
    <w:rsid w:val="00710B69"/>
    <w:rsid w:val="00711363"/>
    <w:rsid w:val="007113C7"/>
    <w:rsid w:val="007115AE"/>
    <w:rsid w:val="00711805"/>
    <w:rsid w:val="00711A99"/>
    <w:rsid w:val="00711B74"/>
    <w:rsid w:val="00711E2A"/>
    <w:rsid w:val="007121AE"/>
    <w:rsid w:val="007124F5"/>
    <w:rsid w:val="00712C9C"/>
    <w:rsid w:val="00712D49"/>
    <w:rsid w:val="00712DAE"/>
    <w:rsid w:val="00712E3B"/>
    <w:rsid w:val="007132A6"/>
    <w:rsid w:val="00713600"/>
    <w:rsid w:val="0071385A"/>
    <w:rsid w:val="00713E1A"/>
    <w:rsid w:val="00713F23"/>
    <w:rsid w:val="00713F5D"/>
    <w:rsid w:val="00714178"/>
    <w:rsid w:val="007143C2"/>
    <w:rsid w:val="00714436"/>
    <w:rsid w:val="00714DFC"/>
    <w:rsid w:val="007154CB"/>
    <w:rsid w:val="00715FF6"/>
    <w:rsid w:val="00716028"/>
    <w:rsid w:val="00716226"/>
    <w:rsid w:val="007166B0"/>
    <w:rsid w:val="007169E2"/>
    <w:rsid w:val="00716CA3"/>
    <w:rsid w:val="007170BB"/>
    <w:rsid w:val="007171C2"/>
    <w:rsid w:val="00717295"/>
    <w:rsid w:val="00717484"/>
    <w:rsid w:val="007175A3"/>
    <w:rsid w:val="00717B8F"/>
    <w:rsid w:val="00717EB7"/>
    <w:rsid w:val="00720293"/>
    <w:rsid w:val="007203BF"/>
    <w:rsid w:val="007208B3"/>
    <w:rsid w:val="00720C77"/>
    <w:rsid w:val="00720D28"/>
    <w:rsid w:val="00720E84"/>
    <w:rsid w:val="00721360"/>
    <w:rsid w:val="00721473"/>
    <w:rsid w:val="007214FC"/>
    <w:rsid w:val="007218D0"/>
    <w:rsid w:val="00721944"/>
    <w:rsid w:val="007219CC"/>
    <w:rsid w:val="007219DE"/>
    <w:rsid w:val="00721A7B"/>
    <w:rsid w:val="00721A85"/>
    <w:rsid w:val="00722433"/>
    <w:rsid w:val="00723358"/>
    <w:rsid w:val="007233FD"/>
    <w:rsid w:val="00723456"/>
    <w:rsid w:val="0072433C"/>
    <w:rsid w:val="00724C00"/>
    <w:rsid w:val="00724F44"/>
    <w:rsid w:val="0072525A"/>
    <w:rsid w:val="00725386"/>
    <w:rsid w:val="00725751"/>
    <w:rsid w:val="0072584A"/>
    <w:rsid w:val="00725D1E"/>
    <w:rsid w:val="0072697B"/>
    <w:rsid w:val="00726C87"/>
    <w:rsid w:val="00726E73"/>
    <w:rsid w:val="00727017"/>
    <w:rsid w:val="0072738F"/>
    <w:rsid w:val="00727C71"/>
    <w:rsid w:val="007300B9"/>
    <w:rsid w:val="00730933"/>
    <w:rsid w:val="00730F04"/>
    <w:rsid w:val="007314A1"/>
    <w:rsid w:val="00731E66"/>
    <w:rsid w:val="00731F85"/>
    <w:rsid w:val="007321A8"/>
    <w:rsid w:val="007326F7"/>
    <w:rsid w:val="00732CE0"/>
    <w:rsid w:val="007330D7"/>
    <w:rsid w:val="00733428"/>
    <w:rsid w:val="00733556"/>
    <w:rsid w:val="00733642"/>
    <w:rsid w:val="00733A5D"/>
    <w:rsid w:val="00733E86"/>
    <w:rsid w:val="007341C7"/>
    <w:rsid w:val="007343C8"/>
    <w:rsid w:val="00734646"/>
    <w:rsid w:val="0073525B"/>
    <w:rsid w:val="0073528C"/>
    <w:rsid w:val="007359C1"/>
    <w:rsid w:val="00735A5A"/>
    <w:rsid w:val="00735AB1"/>
    <w:rsid w:val="00735FC1"/>
    <w:rsid w:val="0073603B"/>
    <w:rsid w:val="007363FF"/>
    <w:rsid w:val="00736532"/>
    <w:rsid w:val="007368EF"/>
    <w:rsid w:val="00736B8D"/>
    <w:rsid w:val="00736BBE"/>
    <w:rsid w:val="00736E69"/>
    <w:rsid w:val="00736E7D"/>
    <w:rsid w:val="00737597"/>
    <w:rsid w:val="007379E6"/>
    <w:rsid w:val="00737A34"/>
    <w:rsid w:val="007406D5"/>
    <w:rsid w:val="00740B72"/>
    <w:rsid w:val="00740DC6"/>
    <w:rsid w:val="007414CE"/>
    <w:rsid w:val="00741810"/>
    <w:rsid w:val="00741904"/>
    <w:rsid w:val="00741A75"/>
    <w:rsid w:val="00741B21"/>
    <w:rsid w:val="00741C76"/>
    <w:rsid w:val="00742147"/>
    <w:rsid w:val="0074270A"/>
    <w:rsid w:val="00742A4A"/>
    <w:rsid w:val="00742A65"/>
    <w:rsid w:val="00742FF7"/>
    <w:rsid w:val="0074320F"/>
    <w:rsid w:val="0074326E"/>
    <w:rsid w:val="007439D1"/>
    <w:rsid w:val="00743A60"/>
    <w:rsid w:val="00743B02"/>
    <w:rsid w:val="00743C7A"/>
    <w:rsid w:val="00743D2F"/>
    <w:rsid w:val="00743E1A"/>
    <w:rsid w:val="00743EBF"/>
    <w:rsid w:val="00743F85"/>
    <w:rsid w:val="00743FB0"/>
    <w:rsid w:val="00743FEF"/>
    <w:rsid w:val="00744A46"/>
    <w:rsid w:val="00744DEA"/>
    <w:rsid w:val="00744FE5"/>
    <w:rsid w:val="007453C7"/>
    <w:rsid w:val="00745457"/>
    <w:rsid w:val="00745821"/>
    <w:rsid w:val="00746120"/>
    <w:rsid w:val="007466F6"/>
    <w:rsid w:val="007469FB"/>
    <w:rsid w:val="00746E4E"/>
    <w:rsid w:val="00746EFF"/>
    <w:rsid w:val="00746F75"/>
    <w:rsid w:val="007472EF"/>
    <w:rsid w:val="007472F2"/>
    <w:rsid w:val="0074753E"/>
    <w:rsid w:val="00747AC7"/>
    <w:rsid w:val="00747CE1"/>
    <w:rsid w:val="0075016B"/>
    <w:rsid w:val="0075034E"/>
    <w:rsid w:val="00750506"/>
    <w:rsid w:val="00750C84"/>
    <w:rsid w:val="00750E26"/>
    <w:rsid w:val="00751105"/>
    <w:rsid w:val="007511A0"/>
    <w:rsid w:val="0075138C"/>
    <w:rsid w:val="00751733"/>
    <w:rsid w:val="00751BD9"/>
    <w:rsid w:val="00751EEC"/>
    <w:rsid w:val="00751F0E"/>
    <w:rsid w:val="0075245F"/>
    <w:rsid w:val="007524DD"/>
    <w:rsid w:val="00752B29"/>
    <w:rsid w:val="00753008"/>
    <w:rsid w:val="0075337E"/>
    <w:rsid w:val="00753385"/>
    <w:rsid w:val="0075346F"/>
    <w:rsid w:val="00753810"/>
    <w:rsid w:val="0075398F"/>
    <w:rsid w:val="007539B4"/>
    <w:rsid w:val="00753C05"/>
    <w:rsid w:val="00753C46"/>
    <w:rsid w:val="00753D92"/>
    <w:rsid w:val="00753FB3"/>
    <w:rsid w:val="0075404C"/>
    <w:rsid w:val="00754439"/>
    <w:rsid w:val="0075477C"/>
    <w:rsid w:val="007547A5"/>
    <w:rsid w:val="00754F45"/>
    <w:rsid w:val="0075517C"/>
    <w:rsid w:val="007552AC"/>
    <w:rsid w:val="007554B5"/>
    <w:rsid w:val="007557E1"/>
    <w:rsid w:val="00755BF1"/>
    <w:rsid w:val="00755E6C"/>
    <w:rsid w:val="00755F58"/>
    <w:rsid w:val="00756A95"/>
    <w:rsid w:val="00756D3C"/>
    <w:rsid w:val="00756DA8"/>
    <w:rsid w:val="00757090"/>
    <w:rsid w:val="0075716B"/>
    <w:rsid w:val="0075745D"/>
    <w:rsid w:val="00757613"/>
    <w:rsid w:val="00757B51"/>
    <w:rsid w:val="0076018D"/>
    <w:rsid w:val="00760450"/>
    <w:rsid w:val="007605BA"/>
    <w:rsid w:val="007605CC"/>
    <w:rsid w:val="007606F9"/>
    <w:rsid w:val="0076077E"/>
    <w:rsid w:val="007608D0"/>
    <w:rsid w:val="0076096E"/>
    <w:rsid w:val="007609DD"/>
    <w:rsid w:val="00760A29"/>
    <w:rsid w:val="00760CD2"/>
    <w:rsid w:val="00760D5C"/>
    <w:rsid w:val="00760E1C"/>
    <w:rsid w:val="00760FD0"/>
    <w:rsid w:val="00760FF4"/>
    <w:rsid w:val="00761156"/>
    <w:rsid w:val="007615B0"/>
    <w:rsid w:val="00761712"/>
    <w:rsid w:val="0076179D"/>
    <w:rsid w:val="00761A6E"/>
    <w:rsid w:val="00761F52"/>
    <w:rsid w:val="00761F61"/>
    <w:rsid w:val="00762022"/>
    <w:rsid w:val="0076202E"/>
    <w:rsid w:val="00762148"/>
    <w:rsid w:val="00762347"/>
    <w:rsid w:val="00762A07"/>
    <w:rsid w:val="00763098"/>
    <w:rsid w:val="007632F4"/>
    <w:rsid w:val="00763359"/>
    <w:rsid w:val="007633FE"/>
    <w:rsid w:val="00763801"/>
    <w:rsid w:val="007638C5"/>
    <w:rsid w:val="007639D9"/>
    <w:rsid w:val="00763F9C"/>
    <w:rsid w:val="00763FC1"/>
    <w:rsid w:val="00764142"/>
    <w:rsid w:val="007648A4"/>
    <w:rsid w:val="007648F8"/>
    <w:rsid w:val="00764D66"/>
    <w:rsid w:val="00764EF9"/>
    <w:rsid w:val="0076560D"/>
    <w:rsid w:val="00765741"/>
    <w:rsid w:val="007657E7"/>
    <w:rsid w:val="00765952"/>
    <w:rsid w:val="00765C01"/>
    <w:rsid w:val="00765DE5"/>
    <w:rsid w:val="00765E01"/>
    <w:rsid w:val="00765F77"/>
    <w:rsid w:val="00766005"/>
    <w:rsid w:val="0076651A"/>
    <w:rsid w:val="00766ABB"/>
    <w:rsid w:val="00766CE3"/>
    <w:rsid w:val="00766D7C"/>
    <w:rsid w:val="007671A2"/>
    <w:rsid w:val="007673F5"/>
    <w:rsid w:val="00767528"/>
    <w:rsid w:val="007679D2"/>
    <w:rsid w:val="00767E0C"/>
    <w:rsid w:val="00770710"/>
    <w:rsid w:val="007708D2"/>
    <w:rsid w:val="007709A6"/>
    <w:rsid w:val="007709BF"/>
    <w:rsid w:val="00770EEB"/>
    <w:rsid w:val="00770FBF"/>
    <w:rsid w:val="0077138A"/>
    <w:rsid w:val="00771577"/>
    <w:rsid w:val="00771B91"/>
    <w:rsid w:val="00772596"/>
    <w:rsid w:val="00772C63"/>
    <w:rsid w:val="00772DDB"/>
    <w:rsid w:val="00773078"/>
    <w:rsid w:val="0077336F"/>
    <w:rsid w:val="00773994"/>
    <w:rsid w:val="00773BD6"/>
    <w:rsid w:val="00773CE4"/>
    <w:rsid w:val="00773F8D"/>
    <w:rsid w:val="00774250"/>
    <w:rsid w:val="007743B0"/>
    <w:rsid w:val="0077455D"/>
    <w:rsid w:val="00774771"/>
    <w:rsid w:val="00774BC8"/>
    <w:rsid w:val="00774C3C"/>
    <w:rsid w:val="00774E73"/>
    <w:rsid w:val="00775018"/>
    <w:rsid w:val="0077516F"/>
    <w:rsid w:val="00775517"/>
    <w:rsid w:val="00775747"/>
    <w:rsid w:val="00775C8C"/>
    <w:rsid w:val="00775E12"/>
    <w:rsid w:val="00775E7F"/>
    <w:rsid w:val="0077603C"/>
    <w:rsid w:val="007762CD"/>
    <w:rsid w:val="00776485"/>
    <w:rsid w:val="007764A3"/>
    <w:rsid w:val="0077676E"/>
    <w:rsid w:val="007767BB"/>
    <w:rsid w:val="00776AB4"/>
    <w:rsid w:val="00776E97"/>
    <w:rsid w:val="00776ED1"/>
    <w:rsid w:val="00777592"/>
    <w:rsid w:val="0077763E"/>
    <w:rsid w:val="00777849"/>
    <w:rsid w:val="00777C52"/>
    <w:rsid w:val="0078050E"/>
    <w:rsid w:val="00780617"/>
    <w:rsid w:val="00780672"/>
    <w:rsid w:val="00780AD6"/>
    <w:rsid w:val="00781A37"/>
    <w:rsid w:val="00781C72"/>
    <w:rsid w:val="00781E38"/>
    <w:rsid w:val="007821CF"/>
    <w:rsid w:val="0078254F"/>
    <w:rsid w:val="007825C5"/>
    <w:rsid w:val="00782936"/>
    <w:rsid w:val="00782D3E"/>
    <w:rsid w:val="0078305D"/>
    <w:rsid w:val="00783163"/>
    <w:rsid w:val="0078342E"/>
    <w:rsid w:val="0078360E"/>
    <w:rsid w:val="00783720"/>
    <w:rsid w:val="0078393D"/>
    <w:rsid w:val="00783A1A"/>
    <w:rsid w:val="00783CD5"/>
    <w:rsid w:val="00783E66"/>
    <w:rsid w:val="0078414F"/>
    <w:rsid w:val="007843C8"/>
    <w:rsid w:val="00784468"/>
    <w:rsid w:val="00784755"/>
    <w:rsid w:val="0078476E"/>
    <w:rsid w:val="00784999"/>
    <w:rsid w:val="00784AED"/>
    <w:rsid w:val="00785440"/>
    <w:rsid w:val="007858F4"/>
    <w:rsid w:val="00785B66"/>
    <w:rsid w:val="00785CF8"/>
    <w:rsid w:val="00786B0E"/>
    <w:rsid w:val="00786BDE"/>
    <w:rsid w:val="00786E12"/>
    <w:rsid w:val="00786F8A"/>
    <w:rsid w:val="00786F98"/>
    <w:rsid w:val="007870CB"/>
    <w:rsid w:val="00787323"/>
    <w:rsid w:val="007876B6"/>
    <w:rsid w:val="007877D7"/>
    <w:rsid w:val="00787BA6"/>
    <w:rsid w:val="00787C24"/>
    <w:rsid w:val="00787C53"/>
    <w:rsid w:val="00787EA8"/>
    <w:rsid w:val="00787F17"/>
    <w:rsid w:val="0079079B"/>
    <w:rsid w:val="00790BBA"/>
    <w:rsid w:val="00790CB4"/>
    <w:rsid w:val="00790E7F"/>
    <w:rsid w:val="00790F0A"/>
    <w:rsid w:val="007910E6"/>
    <w:rsid w:val="00791512"/>
    <w:rsid w:val="00791754"/>
    <w:rsid w:val="00791D32"/>
    <w:rsid w:val="0079208D"/>
    <w:rsid w:val="007928D9"/>
    <w:rsid w:val="00792BD7"/>
    <w:rsid w:val="00793747"/>
    <w:rsid w:val="00793DB8"/>
    <w:rsid w:val="00794026"/>
    <w:rsid w:val="0079423D"/>
    <w:rsid w:val="007942C1"/>
    <w:rsid w:val="00794314"/>
    <w:rsid w:val="00794B52"/>
    <w:rsid w:val="00794CB3"/>
    <w:rsid w:val="00795B1D"/>
    <w:rsid w:val="00795D6B"/>
    <w:rsid w:val="00796050"/>
    <w:rsid w:val="007962A5"/>
    <w:rsid w:val="00796976"/>
    <w:rsid w:val="00796E87"/>
    <w:rsid w:val="00797083"/>
    <w:rsid w:val="00797243"/>
    <w:rsid w:val="00797251"/>
    <w:rsid w:val="007973BF"/>
    <w:rsid w:val="00797421"/>
    <w:rsid w:val="00797441"/>
    <w:rsid w:val="0079760F"/>
    <w:rsid w:val="007976A7"/>
    <w:rsid w:val="00797A96"/>
    <w:rsid w:val="00797B3D"/>
    <w:rsid w:val="00797C1C"/>
    <w:rsid w:val="00797E00"/>
    <w:rsid w:val="00797FC0"/>
    <w:rsid w:val="007A033C"/>
    <w:rsid w:val="007A05C2"/>
    <w:rsid w:val="007A0F2E"/>
    <w:rsid w:val="007A12CB"/>
    <w:rsid w:val="007A1345"/>
    <w:rsid w:val="007A1503"/>
    <w:rsid w:val="007A1AEF"/>
    <w:rsid w:val="007A1BD1"/>
    <w:rsid w:val="007A1E2A"/>
    <w:rsid w:val="007A1F02"/>
    <w:rsid w:val="007A2288"/>
    <w:rsid w:val="007A27D0"/>
    <w:rsid w:val="007A2FD8"/>
    <w:rsid w:val="007A3012"/>
    <w:rsid w:val="007A3538"/>
    <w:rsid w:val="007A38A8"/>
    <w:rsid w:val="007A39F0"/>
    <w:rsid w:val="007A4400"/>
    <w:rsid w:val="007A45B7"/>
    <w:rsid w:val="007A5169"/>
    <w:rsid w:val="007A549D"/>
    <w:rsid w:val="007A55CE"/>
    <w:rsid w:val="007A561E"/>
    <w:rsid w:val="007A576D"/>
    <w:rsid w:val="007A578B"/>
    <w:rsid w:val="007A590C"/>
    <w:rsid w:val="007A5943"/>
    <w:rsid w:val="007A59B3"/>
    <w:rsid w:val="007A5E03"/>
    <w:rsid w:val="007A5FCD"/>
    <w:rsid w:val="007A6059"/>
    <w:rsid w:val="007A6211"/>
    <w:rsid w:val="007A651E"/>
    <w:rsid w:val="007A6782"/>
    <w:rsid w:val="007A6809"/>
    <w:rsid w:val="007A6923"/>
    <w:rsid w:val="007A6C6B"/>
    <w:rsid w:val="007A6E22"/>
    <w:rsid w:val="007A6E82"/>
    <w:rsid w:val="007A712C"/>
    <w:rsid w:val="007A714B"/>
    <w:rsid w:val="007A7208"/>
    <w:rsid w:val="007A7438"/>
    <w:rsid w:val="007A7721"/>
    <w:rsid w:val="007A7AAA"/>
    <w:rsid w:val="007A7D84"/>
    <w:rsid w:val="007A7DF9"/>
    <w:rsid w:val="007A7E75"/>
    <w:rsid w:val="007A7EFE"/>
    <w:rsid w:val="007B0537"/>
    <w:rsid w:val="007B05C2"/>
    <w:rsid w:val="007B06BD"/>
    <w:rsid w:val="007B08A3"/>
    <w:rsid w:val="007B0F50"/>
    <w:rsid w:val="007B1066"/>
    <w:rsid w:val="007B11CD"/>
    <w:rsid w:val="007B156D"/>
    <w:rsid w:val="007B1575"/>
    <w:rsid w:val="007B17D7"/>
    <w:rsid w:val="007B1AE2"/>
    <w:rsid w:val="007B1D53"/>
    <w:rsid w:val="007B20C2"/>
    <w:rsid w:val="007B24E0"/>
    <w:rsid w:val="007B2DBE"/>
    <w:rsid w:val="007B334F"/>
    <w:rsid w:val="007B37AD"/>
    <w:rsid w:val="007B3879"/>
    <w:rsid w:val="007B38C6"/>
    <w:rsid w:val="007B3F80"/>
    <w:rsid w:val="007B4101"/>
    <w:rsid w:val="007B4510"/>
    <w:rsid w:val="007B452D"/>
    <w:rsid w:val="007B4578"/>
    <w:rsid w:val="007B459E"/>
    <w:rsid w:val="007B461E"/>
    <w:rsid w:val="007B48FD"/>
    <w:rsid w:val="007B491D"/>
    <w:rsid w:val="007B549A"/>
    <w:rsid w:val="007B5B98"/>
    <w:rsid w:val="007B5CFF"/>
    <w:rsid w:val="007B5D97"/>
    <w:rsid w:val="007B61F7"/>
    <w:rsid w:val="007B63B2"/>
    <w:rsid w:val="007B659D"/>
    <w:rsid w:val="007B661C"/>
    <w:rsid w:val="007B6840"/>
    <w:rsid w:val="007B7AE3"/>
    <w:rsid w:val="007B7BF1"/>
    <w:rsid w:val="007C0101"/>
    <w:rsid w:val="007C04D3"/>
    <w:rsid w:val="007C091C"/>
    <w:rsid w:val="007C0D80"/>
    <w:rsid w:val="007C124F"/>
    <w:rsid w:val="007C133C"/>
    <w:rsid w:val="007C151C"/>
    <w:rsid w:val="007C153D"/>
    <w:rsid w:val="007C18A0"/>
    <w:rsid w:val="007C199F"/>
    <w:rsid w:val="007C1BAE"/>
    <w:rsid w:val="007C1F54"/>
    <w:rsid w:val="007C215E"/>
    <w:rsid w:val="007C2393"/>
    <w:rsid w:val="007C26E2"/>
    <w:rsid w:val="007C275C"/>
    <w:rsid w:val="007C2E0B"/>
    <w:rsid w:val="007C2E64"/>
    <w:rsid w:val="007C2FF1"/>
    <w:rsid w:val="007C3160"/>
    <w:rsid w:val="007C334D"/>
    <w:rsid w:val="007C34AB"/>
    <w:rsid w:val="007C34EC"/>
    <w:rsid w:val="007C40DF"/>
    <w:rsid w:val="007C4196"/>
    <w:rsid w:val="007C43E7"/>
    <w:rsid w:val="007C4533"/>
    <w:rsid w:val="007C4B1A"/>
    <w:rsid w:val="007C4C93"/>
    <w:rsid w:val="007C4CA5"/>
    <w:rsid w:val="007C4F80"/>
    <w:rsid w:val="007C5725"/>
    <w:rsid w:val="007C5EDC"/>
    <w:rsid w:val="007C63D6"/>
    <w:rsid w:val="007C63E5"/>
    <w:rsid w:val="007C682D"/>
    <w:rsid w:val="007C6A26"/>
    <w:rsid w:val="007C72FA"/>
    <w:rsid w:val="007D0475"/>
    <w:rsid w:val="007D08DF"/>
    <w:rsid w:val="007D0BA5"/>
    <w:rsid w:val="007D0C89"/>
    <w:rsid w:val="007D12D5"/>
    <w:rsid w:val="007D178D"/>
    <w:rsid w:val="007D18EA"/>
    <w:rsid w:val="007D196D"/>
    <w:rsid w:val="007D1A5E"/>
    <w:rsid w:val="007D1DEB"/>
    <w:rsid w:val="007D217C"/>
    <w:rsid w:val="007D21EC"/>
    <w:rsid w:val="007D254C"/>
    <w:rsid w:val="007D26DE"/>
    <w:rsid w:val="007D2786"/>
    <w:rsid w:val="007D2787"/>
    <w:rsid w:val="007D2A72"/>
    <w:rsid w:val="007D2B2B"/>
    <w:rsid w:val="007D2B95"/>
    <w:rsid w:val="007D30CD"/>
    <w:rsid w:val="007D3100"/>
    <w:rsid w:val="007D3368"/>
    <w:rsid w:val="007D375D"/>
    <w:rsid w:val="007D3775"/>
    <w:rsid w:val="007D3816"/>
    <w:rsid w:val="007D3CE1"/>
    <w:rsid w:val="007D3CE5"/>
    <w:rsid w:val="007D427B"/>
    <w:rsid w:val="007D42A3"/>
    <w:rsid w:val="007D4D60"/>
    <w:rsid w:val="007D4DE5"/>
    <w:rsid w:val="007D52F7"/>
    <w:rsid w:val="007D550C"/>
    <w:rsid w:val="007D5549"/>
    <w:rsid w:val="007D56A2"/>
    <w:rsid w:val="007D5934"/>
    <w:rsid w:val="007D602D"/>
    <w:rsid w:val="007D6399"/>
    <w:rsid w:val="007D6420"/>
    <w:rsid w:val="007D6955"/>
    <w:rsid w:val="007D6E55"/>
    <w:rsid w:val="007D6F01"/>
    <w:rsid w:val="007D71E1"/>
    <w:rsid w:val="007D7E9D"/>
    <w:rsid w:val="007D7F6B"/>
    <w:rsid w:val="007E01CE"/>
    <w:rsid w:val="007E024D"/>
    <w:rsid w:val="007E0A44"/>
    <w:rsid w:val="007E1FAD"/>
    <w:rsid w:val="007E1FEC"/>
    <w:rsid w:val="007E2591"/>
    <w:rsid w:val="007E265C"/>
    <w:rsid w:val="007E26F6"/>
    <w:rsid w:val="007E2942"/>
    <w:rsid w:val="007E2D51"/>
    <w:rsid w:val="007E32AF"/>
    <w:rsid w:val="007E34F6"/>
    <w:rsid w:val="007E3529"/>
    <w:rsid w:val="007E377E"/>
    <w:rsid w:val="007E38F4"/>
    <w:rsid w:val="007E3B0A"/>
    <w:rsid w:val="007E3B78"/>
    <w:rsid w:val="007E3D64"/>
    <w:rsid w:val="007E44C1"/>
    <w:rsid w:val="007E44F8"/>
    <w:rsid w:val="007E4B7A"/>
    <w:rsid w:val="007E4D84"/>
    <w:rsid w:val="007E4F69"/>
    <w:rsid w:val="007E509C"/>
    <w:rsid w:val="007E5762"/>
    <w:rsid w:val="007E5BB1"/>
    <w:rsid w:val="007E60E9"/>
    <w:rsid w:val="007E63BF"/>
    <w:rsid w:val="007E6409"/>
    <w:rsid w:val="007E700D"/>
    <w:rsid w:val="007E7706"/>
    <w:rsid w:val="007E7D71"/>
    <w:rsid w:val="007F00EE"/>
    <w:rsid w:val="007F0ED9"/>
    <w:rsid w:val="007F1422"/>
    <w:rsid w:val="007F170D"/>
    <w:rsid w:val="007F17DE"/>
    <w:rsid w:val="007F181A"/>
    <w:rsid w:val="007F1A0A"/>
    <w:rsid w:val="007F1C04"/>
    <w:rsid w:val="007F1EEE"/>
    <w:rsid w:val="007F20BA"/>
    <w:rsid w:val="007F24C1"/>
    <w:rsid w:val="007F27F3"/>
    <w:rsid w:val="007F29AE"/>
    <w:rsid w:val="007F29DB"/>
    <w:rsid w:val="007F2EF4"/>
    <w:rsid w:val="007F307D"/>
    <w:rsid w:val="007F31B4"/>
    <w:rsid w:val="007F35FD"/>
    <w:rsid w:val="007F37A3"/>
    <w:rsid w:val="007F37C4"/>
    <w:rsid w:val="007F3978"/>
    <w:rsid w:val="007F4598"/>
    <w:rsid w:val="007F4C76"/>
    <w:rsid w:val="007F50B7"/>
    <w:rsid w:val="007F5350"/>
    <w:rsid w:val="007F5861"/>
    <w:rsid w:val="007F588B"/>
    <w:rsid w:val="007F59F4"/>
    <w:rsid w:val="007F5A08"/>
    <w:rsid w:val="007F61E1"/>
    <w:rsid w:val="007F6850"/>
    <w:rsid w:val="007F6A8E"/>
    <w:rsid w:val="007F6F4D"/>
    <w:rsid w:val="007F71A7"/>
    <w:rsid w:val="007F7513"/>
    <w:rsid w:val="007F7556"/>
    <w:rsid w:val="007F75A4"/>
    <w:rsid w:val="007F76D2"/>
    <w:rsid w:val="007F76FF"/>
    <w:rsid w:val="007F7E1E"/>
    <w:rsid w:val="00800491"/>
    <w:rsid w:val="008006DC"/>
    <w:rsid w:val="00800709"/>
    <w:rsid w:val="0080077D"/>
    <w:rsid w:val="00800C04"/>
    <w:rsid w:val="00800EA4"/>
    <w:rsid w:val="00800FB9"/>
    <w:rsid w:val="008014F2"/>
    <w:rsid w:val="00801695"/>
    <w:rsid w:val="00801D4B"/>
    <w:rsid w:val="00801D86"/>
    <w:rsid w:val="008022EE"/>
    <w:rsid w:val="008025AC"/>
    <w:rsid w:val="00802845"/>
    <w:rsid w:val="00802BA4"/>
    <w:rsid w:val="00802E6B"/>
    <w:rsid w:val="00803200"/>
    <w:rsid w:val="00803450"/>
    <w:rsid w:val="008035BF"/>
    <w:rsid w:val="008036A2"/>
    <w:rsid w:val="00803DA4"/>
    <w:rsid w:val="00804B4D"/>
    <w:rsid w:val="008052BE"/>
    <w:rsid w:val="008052FD"/>
    <w:rsid w:val="00805328"/>
    <w:rsid w:val="008056BF"/>
    <w:rsid w:val="00805BEA"/>
    <w:rsid w:val="00806A4A"/>
    <w:rsid w:val="008070BC"/>
    <w:rsid w:val="00807111"/>
    <w:rsid w:val="00807398"/>
    <w:rsid w:val="008074DB"/>
    <w:rsid w:val="00807855"/>
    <w:rsid w:val="00807B39"/>
    <w:rsid w:val="00807DA4"/>
    <w:rsid w:val="008104D4"/>
    <w:rsid w:val="00810851"/>
    <w:rsid w:val="008109DC"/>
    <w:rsid w:val="00810A5A"/>
    <w:rsid w:val="008111CD"/>
    <w:rsid w:val="00811345"/>
    <w:rsid w:val="008113A5"/>
    <w:rsid w:val="00811575"/>
    <w:rsid w:val="0081174D"/>
    <w:rsid w:val="00811DF8"/>
    <w:rsid w:val="00811F54"/>
    <w:rsid w:val="00812049"/>
    <w:rsid w:val="00812319"/>
    <w:rsid w:val="00812627"/>
    <w:rsid w:val="0081292D"/>
    <w:rsid w:val="00812A0A"/>
    <w:rsid w:val="00812A20"/>
    <w:rsid w:val="00812AEE"/>
    <w:rsid w:val="00812B22"/>
    <w:rsid w:val="00812E1F"/>
    <w:rsid w:val="0081319F"/>
    <w:rsid w:val="008135AC"/>
    <w:rsid w:val="00813A1F"/>
    <w:rsid w:val="00813B42"/>
    <w:rsid w:val="00813B82"/>
    <w:rsid w:val="00813D7C"/>
    <w:rsid w:val="00813F19"/>
    <w:rsid w:val="00813F84"/>
    <w:rsid w:val="008144AC"/>
    <w:rsid w:val="008145F4"/>
    <w:rsid w:val="00814D87"/>
    <w:rsid w:val="00814EFF"/>
    <w:rsid w:val="00814FDD"/>
    <w:rsid w:val="00815082"/>
    <w:rsid w:val="00815193"/>
    <w:rsid w:val="008152AA"/>
    <w:rsid w:val="00815503"/>
    <w:rsid w:val="0081596A"/>
    <w:rsid w:val="00815A43"/>
    <w:rsid w:val="00815EB6"/>
    <w:rsid w:val="008162CA"/>
    <w:rsid w:val="00816535"/>
    <w:rsid w:val="00816934"/>
    <w:rsid w:val="00816E44"/>
    <w:rsid w:val="00816EFD"/>
    <w:rsid w:val="0081702C"/>
    <w:rsid w:val="00817730"/>
    <w:rsid w:val="00817741"/>
    <w:rsid w:val="00817764"/>
    <w:rsid w:val="00817EEE"/>
    <w:rsid w:val="00820161"/>
    <w:rsid w:val="00820347"/>
    <w:rsid w:val="008203C9"/>
    <w:rsid w:val="00820784"/>
    <w:rsid w:val="00820E9E"/>
    <w:rsid w:val="008210AB"/>
    <w:rsid w:val="008211C0"/>
    <w:rsid w:val="00821287"/>
    <w:rsid w:val="008214FE"/>
    <w:rsid w:val="0082168C"/>
    <w:rsid w:val="0082168E"/>
    <w:rsid w:val="00821C1E"/>
    <w:rsid w:val="008221C5"/>
    <w:rsid w:val="00822259"/>
    <w:rsid w:val="0082225D"/>
    <w:rsid w:val="0082281C"/>
    <w:rsid w:val="00822E9A"/>
    <w:rsid w:val="00822FFF"/>
    <w:rsid w:val="008234D1"/>
    <w:rsid w:val="00823A50"/>
    <w:rsid w:val="00823A9A"/>
    <w:rsid w:val="00823B2B"/>
    <w:rsid w:val="00823E2F"/>
    <w:rsid w:val="00823E64"/>
    <w:rsid w:val="00824274"/>
    <w:rsid w:val="008248C8"/>
    <w:rsid w:val="008249FB"/>
    <w:rsid w:val="00825151"/>
    <w:rsid w:val="00825248"/>
    <w:rsid w:val="00825468"/>
    <w:rsid w:val="00825B94"/>
    <w:rsid w:val="00826053"/>
    <w:rsid w:val="00826243"/>
    <w:rsid w:val="008263BA"/>
    <w:rsid w:val="008267C1"/>
    <w:rsid w:val="008269EC"/>
    <w:rsid w:val="00826F54"/>
    <w:rsid w:val="0082708C"/>
    <w:rsid w:val="00827178"/>
    <w:rsid w:val="008271CE"/>
    <w:rsid w:val="00827947"/>
    <w:rsid w:val="00827CA5"/>
    <w:rsid w:val="0083004F"/>
    <w:rsid w:val="008301DD"/>
    <w:rsid w:val="00830386"/>
    <w:rsid w:val="008306A2"/>
    <w:rsid w:val="00830C15"/>
    <w:rsid w:val="008314F0"/>
    <w:rsid w:val="00831760"/>
    <w:rsid w:val="00831DE7"/>
    <w:rsid w:val="008324C5"/>
    <w:rsid w:val="0083299A"/>
    <w:rsid w:val="00832A4D"/>
    <w:rsid w:val="00832DBC"/>
    <w:rsid w:val="00833140"/>
    <w:rsid w:val="0083365D"/>
    <w:rsid w:val="0083368E"/>
    <w:rsid w:val="008337E6"/>
    <w:rsid w:val="008338D1"/>
    <w:rsid w:val="00833D24"/>
    <w:rsid w:val="008340D8"/>
    <w:rsid w:val="00834503"/>
    <w:rsid w:val="0083473E"/>
    <w:rsid w:val="00834B7D"/>
    <w:rsid w:val="00834D89"/>
    <w:rsid w:val="00834EF0"/>
    <w:rsid w:val="00834F12"/>
    <w:rsid w:val="008352E2"/>
    <w:rsid w:val="008355D4"/>
    <w:rsid w:val="00835791"/>
    <w:rsid w:val="008357CA"/>
    <w:rsid w:val="00835BF1"/>
    <w:rsid w:val="00835E85"/>
    <w:rsid w:val="0083606D"/>
    <w:rsid w:val="0083644F"/>
    <w:rsid w:val="00836522"/>
    <w:rsid w:val="00836780"/>
    <w:rsid w:val="0083684C"/>
    <w:rsid w:val="00836F8A"/>
    <w:rsid w:val="00837038"/>
    <w:rsid w:val="00837123"/>
    <w:rsid w:val="008377B6"/>
    <w:rsid w:val="008402BA"/>
    <w:rsid w:val="00840454"/>
    <w:rsid w:val="00840497"/>
    <w:rsid w:val="0084055F"/>
    <w:rsid w:val="008407F5"/>
    <w:rsid w:val="00840A69"/>
    <w:rsid w:val="00840C79"/>
    <w:rsid w:val="0084111C"/>
    <w:rsid w:val="008412B0"/>
    <w:rsid w:val="0084180F"/>
    <w:rsid w:val="00841C23"/>
    <w:rsid w:val="00841DCD"/>
    <w:rsid w:val="00842267"/>
    <w:rsid w:val="008424E4"/>
    <w:rsid w:val="00842ED1"/>
    <w:rsid w:val="008430D6"/>
    <w:rsid w:val="00843372"/>
    <w:rsid w:val="008435D8"/>
    <w:rsid w:val="00843748"/>
    <w:rsid w:val="0084382E"/>
    <w:rsid w:val="00843834"/>
    <w:rsid w:val="008438F3"/>
    <w:rsid w:val="00843920"/>
    <w:rsid w:val="00843A0D"/>
    <w:rsid w:val="00844D33"/>
    <w:rsid w:val="008452B3"/>
    <w:rsid w:val="00845484"/>
    <w:rsid w:val="00845B94"/>
    <w:rsid w:val="00845DB7"/>
    <w:rsid w:val="0084606D"/>
    <w:rsid w:val="0084631F"/>
    <w:rsid w:val="008465EC"/>
    <w:rsid w:val="00846B4E"/>
    <w:rsid w:val="008472DB"/>
    <w:rsid w:val="00847C5E"/>
    <w:rsid w:val="00847ED2"/>
    <w:rsid w:val="00850632"/>
    <w:rsid w:val="00850A36"/>
    <w:rsid w:val="00850B7F"/>
    <w:rsid w:val="00850B97"/>
    <w:rsid w:val="00850BD6"/>
    <w:rsid w:val="00850D16"/>
    <w:rsid w:val="008510A9"/>
    <w:rsid w:val="00851631"/>
    <w:rsid w:val="008518A4"/>
    <w:rsid w:val="00851A27"/>
    <w:rsid w:val="00851A5B"/>
    <w:rsid w:val="00851D8E"/>
    <w:rsid w:val="0085208D"/>
    <w:rsid w:val="00852408"/>
    <w:rsid w:val="008524D9"/>
    <w:rsid w:val="008525D9"/>
    <w:rsid w:val="00852764"/>
    <w:rsid w:val="00852A1C"/>
    <w:rsid w:val="00852A9C"/>
    <w:rsid w:val="00852FE7"/>
    <w:rsid w:val="00852FF1"/>
    <w:rsid w:val="0085312D"/>
    <w:rsid w:val="0085350E"/>
    <w:rsid w:val="0085365E"/>
    <w:rsid w:val="008539C3"/>
    <w:rsid w:val="00853A2C"/>
    <w:rsid w:val="00853A3A"/>
    <w:rsid w:val="00853BEC"/>
    <w:rsid w:val="00853C0D"/>
    <w:rsid w:val="00853E28"/>
    <w:rsid w:val="00853E43"/>
    <w:rsid w:val="00853EC2"/>
    <w:rsid w:val="00853FAC"/>
    <w:rsid w:val="00854070"/>
    <w:rsid w:val="008541D9"/>
    <w:rsid w:val="008542DF"/>
    <w:rsid w:val="00854761"/>
    <w:rsid w:val="008547A3"/>
    <w:rsid w:val="00854823"/>
    <w:rsid w:val="00854A4F"/>
    <w:rsid w:val="00854CB3"/>
    <w:rsid w:val="00854D6E"/>
    <w:rsid w:val="0085568A"/>
    <w:rsid w:val="008556EE"/>
    <w:rsid w:val="008558BE"/>
    <w:rsid w:val="00855918"/>
    <w:rsid w:val="00855995"/>
    <w:rsid w:val="00855C93"/>
    <w:rsid w:val="00855D29"/>
    <w:rsid w:val="00855E40"/>
    <w:rsid w:val="008565EF"/>
    <w:rsid w:val="0085665A"/>
    <w:rsid w:val="00856759"/>
    <w:rsid w:val="008568DA"/>
    <w:rsid w:val="00857188"/>
    <w:rsid w:val="00857826"/>
    <w:rsid w:val="00857D71"/>
    <w:rsid w:val="00860113"/>
    <w:rsid w:val="008601B2"/>
    <w:rsid w:val="00860222"/>
    <w:rsid w:val="0086051B"/>
    <w:rsid w:val="008605EC"/>
    <w:rsid w:val="008609A0"/>
    <w:rsid w:val="00860A08"/>
    <w:rsid w:val="00860BFA"/>
    <w:rsid w:val="00860E8F"/>
    <w:rsid w:val="00860F4E"/>
    <w:rsid w:val="008610A8"/>
    <w:rsid w:val="008614C5"/>
    <w:rsid w:val="0086167D"/>
    <w:rsid w:val="00861974"/>
    <w:rsid w:val="00861BFA"/>
    <w:rsid w:val="00861C19"/>
    <w:rsid w:val="00861EE4"/>
    <w:rsid w:val="008622F3"/>
    <w:rsid w:val="0086264D"/>
    <w:rsid w:val="0086276C"/>
    <w:rsid w:val="00862783"/>
    <w:rsid w:val="008627BE"/>
    <w:rsid w:val="0086360A"/>
    <w:rsid w:val="00863666"/>
    <w:rsid w:val="008637BD"/>
    <w:rsid w:val="008638AC"/>
    <w:rsid w:val="00863F81"/>
    <w:rsid w:val="008641DD"/>
    <w:rsid w:val="00864BAC"/>
    <w:rsid w:val="008650C9"/>
    <w:rsid w:val="0086522C"/>
    <w:rsid w:val="008654C2"/>
    <w:rsid w:val="0086574D"/>
    <w:rsid w:val="00865852"/>
    <w:rsid w:val="008663F8"/>
    <w:rsid w:val="00866D3F"/>
    <w:rsid w:val="00866DE6"/>
    <w:rsid w:val="0086714C"/>
    <w:rsid w:val="0086744F"/>
    <w:rsid w:val="008675A5"/>
    <w:rsid w:val="00867629"/>
    <w:rsid w:val="0087023D"/>
    <w:rsid w:val="008702B9"/>
    <w:rsid w:val="0087087B"/>
    <w:rsid w:val="00870C7C"/>
    <w:rsid w:val="00870D56"/>
    <w:rsid w:val="00870E7F"/>
    <w:rsid w:val="0087141D"/>
    <w:rsid w:val="00871939"/>
    <w:rsid w:val="008722A1"/>
    <w:rsid w:val="00872832"/>
    <w:rsid w:val="00872965"/>
    <w:rsid w:val="00873D40"/>
    <w:rsid w:val="00874046"/>
    <w:rsid w:val="00874107"/>
    <w:rsid w:val="00874319"/>
    <w:rsid w:val="008747E6"/>
    <w:rsid w:val="0087567F"/>
    <w:rsid w:val="008758C0"/>
    <w:rsid w:val="00875911"/>
    <w:rsid w:val="008763B3"/>
    <w:rsid w:val="008764FE"/>
    <w:rsid w:val="00876968"/>
    <w:rsid w:val="00876E6E"/>
    <w:rsid w:val="00877603"/>
    <w:rsid w:val="0087764B"/>
    <w:rsid w:val="008776C4"/>
    <w:rsid w:val="00877974"/>
    <w:rsid w:val="00877A35"/>
    <w:rsid w:val="00877A4D"/>
    <w:rsid w:val="00877A97"/>
    <w:rsid w:val="00877D79"/>
    <w:rsid w:val="00880223"/>
    <w:rsid w:val="008802FD"/>
    <w:rsid w:val="00880605"/>
    <w:rsid w:val="008806A2"/>
    <w:rsid w:val="00881149"/>
    <w:rsid w:val="00881756"/>
    <w:rsid w:val="0088178A"/>
    <w:rsid w:val="00881DA5"/>
    <w:rsid w:val="00882134"/>
    <w:rsid w:val="008823F4"/>
    <w:rsid w:val="008828DD"/>
    <w:rsid w:val="00882B63"/>
    <w:rsid w:val="00883478"/>
    <w:rsid w:val="00883698"/>
    <w:rsid w:val="00883B94"/>
    <w:rsid w:val="00883EF4"/>
    <w:rsid w:val="0088401C"/>
    <w:rsid w:val="0088411B"/>
    <w:rsid w:val="008843B6"/>
    <w:rsid w:val="008843FA"/>
    <w:rsid w:val="008846FE"/>
    <w:rsid w:val="008847B5"/>
    <w:rsid w:val="008849B7"/>
    <w:rsid w:val="00884DA5"/>
    <w:rsid w:val="00884DC8"/>
    <w:rsid w:val="00884F43"/>
    <w:rsid w:val="00884F67"/>
    <w:rsid w:val="00884F9D"/>
    <w:rsid w:val="008850FB"/>
    <w:rsid w:val="00885858"/>
    <w:rsid w:val="00885956"/>
    <w:rsid w:val="00885C4C"/>
    <w:rsid w:val="0088609C"/>
    <w:rsid w:val="008862F3"/>
    <w:rsid w:val="00886327"/>
    <w:rsid w:val="008863CF"/>
    <w:rsid w:val="00886466"/>
    <w:rsid w:val="008864C3"/>
    <w:rsid w:val="00886714"/>
    <w:rsid w:val="008867F6"/>
    <w:rsid w:val="00886E01"/>
    <w:rsid w:val="008872ED"/>
    <w:rsid w:val="00887334"/>
    <w:rsid w:val="0088734E"/>
    <w:rsid w:val="00887564"/>
    <w:rsid w:val="00887758"/>
    <w:rsid w:val="00887B34"/>
    <w:rsid w:val="00887BA3"/>
    <w:rsid w:val="00887CC0"/>
    <w:rsid w:val="00887D6F"/>
    <w:rsid w:val="0089034B"/>
    <w:rsid w:val="0089060E"/>
    <w:rsid w:val="00890660"/>
    <w:rsid w:val="00891386"/>
    <w:rsid w:val="0089145E"/>
    <w:rsid w:val="00891744"/>
    <w:rsid w:val="00891FE5"/>
    <w:rsid w:val="00892BBB"/>
    <w:rsid w:val="00892C36"/>
    <w:rsid w:val="00892D77"/>
    <w:rsid w:val="00893145"/>
    <w:rsid w:val="008933D3"/>
    <w:rsid w:val="0089346B"/>
    <w:rsid w:val="00893552"/>
    <w:rsid w:val="008935A4"/>
    <w:rsid w:val="00893633"/>
    <w:rsid w:val="008936D9"/>
    <w:rsid w:val="008936EE"/>
    <w:rsid w:val="0089372B"/>
    <w:rsid w:val="0089397C"/>
    <w:rsid w:val="008939E2"/>
    <w:rsid w:val="00893CCD"/>
    <w:rsid w:val="00893D90"/>
    <w:rsid w:val="00894845"/>
    <w:rsid w:val="00894D55"/>
    <w:rsid w:val="00894FB8"/>
    <w:rsid w:val="00895378"/>
    <w:rsid w:val="0089581A"/>
    <w:rsid w:val="00895855"/>
    <w:rsid w:val="00895D59"/>
    <w:rsid w:val="008963B5"/>
    <w:rsid w:val="00896722"/>
    <w:rsid w:val="008969E9"/>
    <w:rsid w:val="00896D81"/>
    <w:rsid w:val="00897378"/>
    <w:rsid w:val="00897F5B"/>
    <w:rsid w:val="00897F7D"/>
    <w:rsid w:val="008A00CC"/>
    <w:rsid w:val="008A01DB"/>
    <w:rsid w:val="008A07DC"/>
    <w:rsid w:val="008A0913"/>
    <w:rsid w:val="008A0E60"/>
    <w:rsid w:val="008A0EBA"/>
    <w:rsid w:val="008A1380"/>
    <w:rsid w:val="008A155F"/>
    <w:rsid w:val="008A179E"/>
    <w:rsid w:val="008A1916"/>
    <w:rsid w:val="008A1A4F"/>
    <w:rsid w:val="008A1AE7"/>
    <w:rsid w:val="008A1CC0"/>
    <w:rsid w:val="008A1D6E"/>
    <w:rsid w:val="008A246F"/>
    <w:rsid w:val="008A26C0"/>
    <w:rsid w:val="008A2706"/>
    <w:rsid w:val="008A29F2"/>
    <w:rsid w:val="008A2D80"/>
    <w:rsid w:val="008A2DB0"/>
    <w:rsid w:val="008A2E21"/>
    <w:rsid w:val="008A38B9"/>
    <w:rsid w:val="008A3B8A"/>
    <w:rsid w:val="008A3DD3"/>
    <w:rsid w:val="008A3E41"/>
    <w:rsid w:val="008A3F61"/>
    <w:rsid w:val="008A4096"/>
    <w:rsid w:val="008A476F"/>
    <w:rsid w:val="008A47BE"/>
    <w:rsid w:val="008A4847"/>
    <w:rsid w:val="008A4900"/>
    <w:rsid w:val="008A493F"/>
    <w:rsid w:val="008A4B75"/>
    <w:rsid w:val="008A5500"/>
    <w:rsid w:val="008A585C"/>
    <w:rsid w:val="008A5B3B"/>
    <w:rsid w:val="008A5CA3"/>
    <w:rsid w:val="008A5E26"/>
    <w:rsid w:val="008A6025"/>
    <w:rsid w:val="008A6602"/>
    <w:rsid w:val="008A7679"/>
    <w:rsid w:val="008A79F6"/>
    <w:rsid w:val="008A7A8C"/>
    <w:rsid w:val="008A7B45"/>
    <w:rsid w:val="008B00AE"/>
    <w:rsid w:val="008B0775"/>
    <w:rsid w:val="008B0CE7"/>
    <w:rsid w:val="008B0EE9"/>
    <w:rsid w:val="008B192F"/>
    <w:rsid w:val="008B1F15"/>
    <w:rsid w:val="008B2332"/>
    <w:rsid w:val="008B289D"/>
    <w:rsid w:val="008B2989"/>
    <w:rsid w:val="008B340F"/>
    <w:rsid w:val="008B349A"/>
    <w:rsid w:val="008B38CC"/>
    <w:rsid w:val="008B494C"/>
    <w:rsid w:val="008B4A26"/>
    <w:rsid w:val="008B4B04"/>
    <w:rsid w:val="008B4EE7"/>
    <w:rsid w:val="008B553F"/>
    <w:rsid w:val="008B5A5C"/>
    <w:rsid w:val="008B5C60"/>
    <w:rsid w:val="008B5CEE"/>
    <w:rsid w:val="008B5D42"/>
    <w:rsid w:val="008B6106"/>
    <w:rsid w:val="008B6571"/>
    <w:rsid w:val="008B6742"/>
    <w:rsid w:val="008B6BDF"/>
    <w:rsid w:val="008B7150"/>
    <w:rsid w:val="008B7745"/>
    <w:rsid w:val="008C000B"/>
    <w:rsid w:val="008C0412"/>
    <w:rsid w:val="008C0CEB"/>
    <w:rsid w:val="008C0D81"/>
    <w:rsid w:val="008C0EF6"/>
    <w:rsid w:val="008C14E4"/>
    <w:rsid w:val="008C170E"/>
    <w:rsid w:val="008C1C0F"/>
    <w:rsid w:val="008C2398"/>
    <w:rsid w:val="008C29AE"/>
    <w:rsid w:val="008C2A49"/>
    <w:rsid w:val="008C2EA9"/>
    <w:rsid w:val="008C2FE6"/>
    <w:rsid w:val="008C3789"/>
    <w:rsid w:val="008C3793"/>
    <w:rsid w:val="008C3AC3"/>
    <w:rsid w:val="008C3D91"/>
    <w:rsid w:val="008C45CA"/>
    <w:rsid w:val="008C49D8"/>
    <w:rsid w:val="008C4ABA"/>
    <w:rsid w:val="008C4AF0"/>
    <w:rsid w:val="008C4B0E"/>
    <w:rsid w:val="008C4FA3"/>
    <w:rsid w:val="008C52BD"/>
    <w:rsid w:val="008C5695"/>
    <w:rsid w:val="008C60C3"/>
    <w:rsid w:val="008C63CE"/>
    <w:rsid w:val="008C6484"/>
    <w:rsid w:val="008C682C"/>
    <w:rsid w:val="008C6C4A"/>
    <w:rsid w:val="008C6F10"/>
    <w:rsid w:val="008C7001"/>
    <w:rsid w:val="008C70C9"/>
    <w:rsid w:val="008C7298"/>
    <w:rsid w:val="008C7333"/>
    <w:rsid w:val="008C7B38"/>
    <w:rsid w:val="008C7BC6"/>
    <w:rsid w:val="008D024F"/>
    <w:rsid w:val="008D053A"/>
    <w:rsid w:val="008D0598"/>
    <w:rsid w:val="008D09D5"/>
    <w:rsid w:val="008D0ACD"/>
    <w:rsid w:val="008D0BBC"/>
    <w:rsid w:val="008D0C76"/>
    <w:rsid w:val="008D12C3"/>
    <w:rsid w:val="008D1839"/>
    <w:rsid w:val="008D1D96"/>
    <w:rsid w:val="008D1F1D"/>
    <w:rsid w:val="008D20A5"/>
    <w:rsid w:val="008D28CA"/>
    <w:rsid w:val="008D28D9"/>
    <w:rsid w:val="008D2CE6"/>
    <w:rsid w:val="008D2F81"/>
    <w:rsid w:val="008D322D"/>
    <w:rsid w:val="008D34C9"/>
    <w:rsid w:val="008D34ED"/>
    <w:rsid w:val="008D37B5"/>
    <w:rsid w:val="008D3802"/>
    <w:rsid w:val="008D3F81"/>
    <w:rsid w:val="008D4010"/>
    <w:rsid w:val="008D4137"/>
    <w:rsid w:val="008D4482"/>
    <w:rsid w:val="008D44A3"/>
    <w:rsid w:val="008D4593"/>
    <w:rsid w:val="008D4905"/>
    <w:rsid w:val="008D4CCE"/>
    <w:rsid w:val="008D4EF2"/>
    <w:rsid w:val="008D5176"/>
    <w:rsid w:val="008D530C"/>
    <w:rsid w:val="008D5790"/>
    <w:rsid w:val="008D5FD9"/>
    <w:rsid w:val="008D60BB"/>
    <w:rsid w:val="008D61B8"/>
    <w:rsid w:val="008D620C"/>
    <w:rsid w:val="008D6305"/>
    <w:rsid w:val="008D6347"/>
    <w:rsid w:val="008D6827"/>
    <w:rsid w:val="008D7486"/>
    <w:rsid w:val="008D7EAF"/>
    <w:rsid w:val="008E0165"/>
    <w:rsid w:val="008E033B"/>
    <w:rsid w:val="008E0369"/>
    <w:rsid w:val="008E056E"/>
    <w:rsid w:val="008E0780"/>
    <w:rsid w:val="008E0E8C"/>
    <w:rsid w:val="008E105C"/>
    <w:rsid w:val="008E15E4"/>
    <w:rsid w:val="008E170A"/>
    <w:rsid w:val="008E1AC1"/>
    <w:rsid w:val="008E1B2B"/>
    <w:rsid w:val="008E213B"/>
    <w:rsid w:val="008E2316"/>
    <w:rsid w:val="008E2353"/>
    <w:rsid w:val="008E2379"/>
    <w:rsid w:val="008E23E5"/>
    <w:rsid w:val="008E2CF6"/>
    <w:rsid w:val="008E2D44"/>
    <w:rsid w:val="008E3190"/>
    <w:rsid w:val="008E3201"/>
    <w:rsid w:val="008E37F5"/>
    <w:rsid w:val="008E3D9A"/>
    <w:rsid w:val="008E4823"/>
    <w:rsid w:val="008E4C43"/>
    <w:rsid w:val="008E5588"/>
    <w:rsid w:val="008E5E28"/>
    <w:rsid w:val="008E5FE9"/>
    <w:rsid w:val="008E6575"/>
    <w:rsid w:val="008E6B5A"/>
    <w:rsid w:val="008E70AE"/>
    <w:rsid w:val="008E7285"/>
    <w:rsid w:val="008E72C8"/>
    <w:rsid w:val="008F001C"/>
    <w:rsid w:val="008F0280"/>
    <w:rsid w:val="008F0358"/>
    <w:rsid w:val="008F0559"/>
    <w:rsid w:val="008F0A95"/>
    <w:rsid w:val="008F0AF0"/>
    <w:rsid w:val="008F0F57"/>
    <w:rsid w:val="008F1125"/>
    <w:rsid w:val="008F124E"/>
    <w:rsid w:val="008F1485"/>
    <w:rsid w:val="008F1545"/>
    <w:rsid w:val="008F1611"/>
    <w:rsid w:val="008F1711"/>
    <w:rsid w:val="008F1A03"/>
    <w:rsid w:val="008F1A6C"/>
    <w:rsid w:val="008F1FEF"/>
    <w:rsid w:val="008F2295"/>
    <w:rsid w:val="008F2A55"/>
    <w:rsid w:val="008F31B3"/>
    <w:rsid w:val="008F323E"/>
    <w:rsid w:val="008F3BA5"/>
    <w:rsid w:val="008F4964"/>
    <w:rsid w:val="008F4A59"/>
    <w:rsid w:val="008F4BE2"/>
    <w:rsid w:val="008F53F2"/>
    <w:rsid w:val="008F5F2A"/>
    <w:rsid w:val="008F6232"/>
    <w:rsid w:val="008F64D0"/>
    <w:rsid w:val="008F653A"/>
    <w:rsid w:val="008F6735"/>
    <w:rsid w:val="008F6893"/>
    <w:rsid w:val="008F6994"/>
    <w:rsid w:val="008F6C97"/>
    <w:rsid w:val="008F6D64"/>
    <w:rsid w:val="008F70D2"/>
    <w:rsid w:val="008F7139"/>
    <w:rsid w:val="008F71EF"/>
    <w:rsid w:val="008F75A7"/>
    <w:rsid w:val="008F7D6E"/>
    <w:rsid w:val="008F7F2F"/>
    <w:rsid w:val="008F7F37"/>
    <w:rsid w:val="008F7FB1"/>
    <w:rsid w:val="0090026B"/>
    <w:rsid w:val="00900306"/>
    <w:rsid w:val="0090038B"/>
    <w:rsid w:val="00900519"/>
    <w:rsid w:val="009005D9"/>
    <w:rsid w:val="00900721"/>
    <w:rsid w:val="009008C3"/>
    <w:rsid w:val="00900953"/>
    <w:rsid w:val="009009FD"/>
    <w:rsid w:val="00900D3A"/>
    <w:rsid w:val="00900F5B"/>
    <w:rsid w:val="0090173E"/>
    <w:rsid w:val="00901AA2"/>
    <w:rsid w:val="00901BF2"/>
    <w:rsid w:val="00901DEF"/>
    <w:rsid w:val="00902067"/>
    <w:rsid w:val="0090273C"/>
    <w:rsid w:val="00902C92"/>
    <w:rsid w:val="00902EB9"/>
    <w:rsid w:val="00902F40"/>
    <w:rsid w:val="009037F0"/>
    <w:rsid w:val="00903927"/>
    <w:rsid w:val="00904205"/>
    <w:rsid w:val="0090472E"/>
    <w:rsid w:val="00904890"/>
    <w:rsid w:val="00904B2B"/>
    <w:rsid w:val="009051C7"/>
    <w:rsid w:val="0090521D"/>
    <w:rsid w:val="00905541"/>
    <w:rsid w:val="009061AB"/>
    <w:rsid w:val="00906453"/>
    <w:rsid w:val="00906924"/>
    <w:rsid w:val="00906D53"/>
    <w:rsid w:val="00906DFC"/>
    <w:rsid w:val="0090722D"/>
    <w:rsid w:val="00907511"/>
    <w:rsid w:val="009079AD"/>
    <w:rsid w:val="00907BE5"/>
    <w:rsid w:val="00907F5A"/>
    <w:rsid w:val="0091040B"/>
    <w:rsid w:val="0091047E"/>
    <w:rsid w:val="0091083B"/>
    <w:rsid w:val="009111DF"/>
    <w:rsid w:val="00911273"/>
    <w:rsid w:val="009113FC"/>
    <w:rsid w:val="0091188F"/>
    <w:rsid w:val="00911B9F"/>
    <w:rsid w:val="00912100"/>
    <w:rsid w:val="00912363"/>
    <w:rsid w:val="0091240B"/>
    <w:rsid w:val="009124F8"/>
    <w:rsid w:val="009126D1"/>
    <w:rsid w:val="009127AC"/>
    <w:rsid w:val="0091284E"/>
    <w:rsid w:val="009129D1"/>
    <w:rsid w:val="00912AA3"/>
    <w:rsid w:val="00912BB0"/>
    <w:rsid w:val="00913469"/>
    <w:rsid w:val="009137C9"/>
    <w:rsid w:val="00913A1A"/>
    <w:rsid w:val="00913AB2"/>
    <w:rsid w:val="00913F32"/>
    <w:rsid w:val="00914028"/>
    <w:rsid w:val="00914068"/>
    <w:rsid w:val="0091420F"/>
    <w:rsid w:val="00914360"/>
    <w:rsid w:val="009148DC"/>
    <w:rsid w:val="0091496D"/>
    <w:rsid w:val="00914FB6"/>
    <w:rsid w:val="00915365"/>
    <w:rsid w:val="009155E4"/>
    <w:rsid w:val="009156C6"/>
    <w:rsid w:val="00915926"/>
    <w:rsid w:val="009159C6"/>
    <w:rsid w:val="00915D4F"/>
    <w:rsid w:val="00915E39"/>
    <w:rsid w:val="00915F6F"/>
    <w:rsid w:val="00916078"/>
    <w:rsid w:val="0091684A"/>
    <w:rsid w:val="009168B9"/>
    <w:rsid w:val="00916B63"/>
    <w:rsid w:val="00916CF8"/>
    <w:rsid w:val="00917180"/>
    <w:rsid w:val="009173C0"/>
    <w:rsid w:val="0091771B"/>
    <w:rsid w:val="0091779F"/>
    <w:rsid w:val="009177F1"/>
    <w:rsid w:val="0091782C"/>
    <w:rsid w:val="00917F94"/>
    <w:rsid w:val="0092026D"/>
    <w:rsid w:val="009202CE"/>
    <w:rsid w:val="0092045A"/>
    <w:rsid w:val="00920711"/>
    <w:rsid w:val="00920A5C"/>
    <w:rsid w:val="00920BA7"/>
    <w:rsid w:val="00920E5B"/>
    <w:rsid w:val="00921154"/>
    <w:rsid w:val="009215DB"/>
    <w:rsid w:val="00921943"/>
    <w:rsid w:val="00921A4E"/>
    <w:rsid w:val="00921B80"/>
    <w:rsid w:val="00922094"/>
    <w:rsid w:val="0092225A"/>
    <w:rsid w:val="0092226E"/>
    <w:rsid w:val="00922CA0"/>
    <w:rsid w:val="009231D5"/>
    <w:rsid w:val="00923473"/>
    <w:rsid w:val="00923682"/>
    <w:rsid w:val="00923C2D"/>
    <w:rsid w:val="00923DB6"/>
    <w:rsid w:val="0092491E"/>
    <w:rsid w:val="009249B5"/>
    <w:rsid w:val="00924B9D"/>
    <w:rsid w:val="00924BB7"/>
    <w:rsid w:val="00924D1A"/>
    <w:rsid w:val="00924F63"/>
    <w:rsid w:val="009250C3"/>
    <w:rsid w:val="009257E2"/>
    <w:rsid w:val="00925B60"/>
    <w:rsid w:val="00925CF1"/>
    <w:rsid w:val="00926238"/>
    <w:rsid w:val="00926836"/>
    <w:rsid w:val="00926A7E"/>
    <w:rsid w:val="00926CFD"/>
    <w:rsid w:val="00926E6E"/>
    <w:rsid w:val="0092714B"/>
    <w:rsid w:val="009271B3"/>
    <w:rsid w:val="0092753E"/>
    <w:rsid w:val="00927890"/>
    <w:rsid w:val="009278BE"/>
    <w:rsid w:val="009279D1"/>
    <w:rsid w:val="00927DEC"/>
    <w:rsid w:val="00930023"/>
    <w:rsid w:val="009300DA"/>
    <w:rsid w:val="009302B3"/>
    <w:rsid w:val="009304F5"/>
    <w:rsid w:val="00931033"/>
    <w:rsid w:val="0093212B"/>
    <w:rsid w:val="00932354"/>
    <w:rsid w:val="00932646"/>
    <w:rsid w:val="00932850"/>
    <w:rsid w:val="00932B1A"/>
    <w:rsid w:val="00932FCF"/>
    <w:rsid w:val="00932FED"/>
    <w:rsid w:val="0093373C"/>
    <w:rsid w:val="00933C7D"/>
    <w:rsid w:val="00933DF6"/>
    <w:rsid w:val="009342FB"/>
    <w:rsid w:val="00934689"/>
    <w:rsid w:val="00934F40"/>
    <w:rsid w:val="009352F2"/>
    <w:rsid w:val="00935473"/>
    <w:rsid w:val="009358AC"/>
    <w:rsid w:val="00935FCF"/>
    <w:rsid w:val="009363E7"/>
    <w:rsid w:val="0093648C"/>
    <w:rsid w:val="00936579"/>
    <w:rsid w:val="00936611"/>
    <w:rsid w:val="00936A17"/>
    <w:rsid w:val="009371BA"/>
    <w:rsid w:val="009375EF"/>
    <w:rsid w:val="0093777D"/>
    <w:rsid w:val="00937922"/>
    <w:rsid w:val="0093796F"/>
    <w:rsid w:val="00937ACE"/>
    <w:rsid w:val="00937F8F"/>
    <w:rsid w:val="0094013F"/>
    <w:rsid w:val="00940333"/>
    <w:rsid w:val="00940861"/>
    <w:rsid w:val="0094097C"/>
    <w:rsid w:val="00940A7E"/>
    <w:rsid w:val="00940CAE"/>
    <w:rsid w:val="00940D79"/>
    <w:rsid w:val="009410B4"/>
    <w:rsid w:val="0094122F"/>
    <w:rsid w:val="00941636"/>
    <w:rsid w:val="00941713"/>
    <w:rsid w:val="00941A52"/>
    <w:rsid w:val="00941BFE"/>
    <w:rsid w:val="00941E7C"/>
    <w:rsid w:val="0094237B"/>
    <w:rsid w:val="00942470"/>
    <w:rsid w:val="00942838"/>
    <w:rsid w:val="00942859"/>
    <w:rsid w:val="00942E3B"/>
    <w:rsid w:val="00942ED1"/>
    <w:rsid w:val="0094312C"/>
    <w:rsid w:val="00943697"/>
    <w:rsid w:val="00943777"/>
    <w:rsid w:val="00943796"/>
    <w:rsid w:val="00943DD6"/>
    <w:rsid w:val="00943F4B"/>
    <w:rsid w:val="0094443D"/>
    <w:rsid w:val="009444C8"/>
    <w:rsid w:val="009446DD"/>
    <w:rsid w:val="009448EA"/>
    <w:rsid w:val="00944D76"/>
    <w:rsid w:val="00945188"/>
    <w:rsid w:val="00945250"/>
    <w:rsid w:val="009455D9"/>
    <w:rsid w:val="00945FF6"/>
    <w:rsid w:val="0094606D"/>
    <w:rsid w:val="009461A6"/>
    <w:rsid w:val="009464C2"/>
    <w:rsid w:val="00946539"/>
    <w:rsid w:val="00946674"/>
    <w:rsid w:val="00946732"/>
    <w:rsid w:val="00946BD0"/>
    <w:rsid w:val="0094704A"/>
    <w:rsid w:val="009470E0"/>
    <w:rsid w:val="00947453"/>
    <w:rsid w:val="009474A5"/>
    <w:rsid w:val="0094796B"/>
    <w:rsid w:val="00947B2C"/>
    <w:rsid w:val="00947E1D"/>
    <w:rsid w:val="0095022C"/>
    <w:rsid w:val="00950231"/>
    <w:rsid w:val="00950332"/>
    <w:rsid w:val="00950426"/>
    <w:rsid w:val="009506D4"/>
    <w:rsid w:val="0095082D"/>
    <w:rsid w:val="009508EF"/>
    <w:rsid w:val="00950B29"/>
    <w:rsid w:val="00950B2B"/>
    <w:rsid w:val="00950B32"/>
    <w:rsid w:val="00950C02"/>
    <w:rsid w:val="00950C26"/>
    <w:rsid w:val="00950CB1"/>
    <w:rsid w:val="00951184"/>
    <w:rsid w:val="009512FA"/>
    <w:rsid w:val="009514DB"/>
    <w:rsid w:val="009518EB"/>
    <w:rsid w:val="00951BE2"/>
    <w:rsid w:val="00951E38"/>
    <w:rsid w:val="00951FFC"/>
    <w:rsid w:val="009525CD"/>
    <w:rsid w:val="009526BF"/>
    <w:rsid w:val="0095287F"/>
    <w:rsid w:val="0095292E"/>
    <w:rsid w:val="00952CD6"/>
    <w:rsid w:val="00952E09"/>
    <w:rsid w:val="009534A5"/>
    <w:rsid w:val="0095366F"/>
    <w:rsid w:val="009536BF"/>
    <w:rsid w:val="00953767"/>
    <w:rsid w:val="00953ABE"/>
    <w:rsid w:val="00953B67"/>
    <w:rsid w:val="00953C62"/>
    <w:rsid w:val="00953D60"/>
    <w:rsid w:val="009541B3"/>
    <w:rsid w:val="009541C8"/>
    <w:rsid w:val="00954628"/>
    <w:rsid w:val="009548EB"/>
    <w:rsid w:val="00954C3D"/>
    <w:rsid w:val="00954EF7"/>
    <w:rsid w:val="009558C1"/>
    <w:rsid w:val="009566E3"/>
    <w:rsid w:val="00956703"/>
    <w:rsid w:val="009568BD"/>
    <w:rsid w:val="00956A39"/>
    <w:rsid w:val="00956F20"/>
    <w:rsid w:val="00957040"/>
    <w:rsid w:val="00957542"/>
    <w:rsid w:val="0095782B"/>
    <w:rsid w:val="00957A90"/>
    <w:rsid w:val="00957E67"/>
    <w:rsid w:val="009600D3"/>
    <w:rsid w:val="00960151"/>
    <w:rsid w:val="0096072C"/>
    <w:rsid w:val="00960C1C"/>
    <w:rsid w:val="00960DBE"/>
    <w:rsid w:val="00960F33"/>
    <w:rsid w:val="009613B9"/>
    <w:rsid w:val="0096158B"/>
    <w:rsid w:val="00961677"/>
    <w:rsid w:val="00961AE0"/>
    <w:rsid w:val="00961FDD"/>
    <w:rsid w:val="009626BA"/>
    <w:rsid w:val="0096338A"/>
    <w:rsid w:val="0096348F"/>
    <w:rsid w:val="009635D5"/>
    <w:rsid w:val="0096395A"/>
    <w:rsid w:val="00963D50"/>
    <w:rsid w:val="00963F07"/>
    <w:rsid w:val="00964912"/>
    <w:rsid w:val="0096497B"/>
    <w:rsid w:val="00964DBE"/>
    <w:rsid w:val="009653BC"/>
    <w:rsid w:val="00965531"/>
    <w:rsid w:val="00965593"/>
    <w:rsid w:val="00965747"/>
    <w:rsid w:val="00965788"/>
    <w:rsid w:val="0096587A"/>
    <w:rsid w:val="00965D6F"/>
    <w:rsid w:val="009665C0"/>
    <w:rsid w:val="00967206"/>
    <w:rsid w:val="0096754F"/>
    <w:rsid w:val="00967568"/>
    <w:rsid w:val="009675C3"/>
    <w:rsid w:val="009702BA"/>
    <w:rsid w:val="009704CE"/>
    <w:rsid w:val="00970658"/>
    <w:rsid w:val="00970664"/>
    <w:rsid w:val="00971225"/>
    <w:rsid w:val="009714BA"/>
    <w:rsid w:val="0097180D"/>
    <w:rsid w:val="00971E1D"/>
    <w:rsid w:val="00971EB7"/>
    <w:rsid w:val="00971FFF"/>
    <w:rsid w:val="009720E5"/>
    <w:rsid w:val="00972535"/>
    <w:rsid w:val="00972731"/>
    <w:rsid w:val="00972951"/>
    <w:rsid w:val="009737D0"/>
    <w:rsid w:val="009738C2"/>
    <w:rsid w:val="00973DBA"/>
    <w:rsid w:val="00974768"/>
    <w:rsid w:val="00974B08"/>
    <w:rsid w:val="009750C5"/>
    <w:rsid w:val="0097526B"/>
    <w:rsid w:val="009754CE"/>
    <w:rsid w:val="00975701"/>
    <w:rsid w:val="0097573D"/>
    <w:rsid w:val="00975BFD"/>
    <w:rsid w:val="00975C82"/>
    <w:rsid w:val="00975F58"/>
    <w:rsid w:val="00975F5F"/>
    <w:rsid w:val="009767C9"/>
    <w:rsid w:val="009768B0"/>
    <w:rsid w:val="0097744C"/>
    <w:rsid w:val="00977925"/>
    <w:rsid w:val="00977AF7"/>
    <w:rsid w:val="00977CFE"/>
    <w:rsid w:val="00977F4A"/>
    <w:rsid w:val="00980273"/>
    <w:rsid w:val="009805B1"/>
    <w:rsid w:val="009806B4"/>
    <w:rsid w:val="009807D2"/>
    <w:rsid w:val="009809C1"/>
    <w:rsid w:val="00980A90"/>
    <w:rsid w:val="00980B15"/>
    <w:rsid w:val="009812A3"/>
    <w:rsid w:val="00981B0E"/>
    <w:rsid w:val="00981BFE"/>
    <w:rsid w:val="00981CD2"/>
    <w:rsid w:val="00981FFD"/>
    <w:rsid w:val="00982248"/>
    <w:rsid w:val="0098283A"/>
    <w:rsid w:val="0098333D"/>
    <w:rsid w:val="009835E4"/>
    <w:rsid w:val="009836D8"/>
    <w:rsid w:val="00983F12"/>
    <w:rsid w:val="009840B6"/>
    <w:rsid w:val="009846EA"/>
    <w:rsid w:val="0098483C"/>
    <w:rsid w:val="00984DC4"/>
    <w:rsid w:val="00984F36"/>
    <w:rsid w:val="00985203"/>
    <w:rsid w:val="009854BF"/>
    <w:rsid w:val="0098551C"/>
    <w:rsid w:val="009855CC"/>
    <w:rsid w:val="0098568B"/>
    <w:rsid w:val="00985A4C"/>
    <w:rsid w:val="00985AFB"/>
    <w:rsid w:val="00985B89"/>
    <w:rsid w:val="00985DEA"/>
    <w:rsid w:val="00986173"/>
    <w:rsid w:val="009861C4"/>
    <w:rsid w:val="009862AE"/>
    <w:rsid w:val="0098648D"/>
    <w:rsid w:val="00986894"/>
    <w:rsid w:val="00986E2E"/>
    <w:rsid w:val="00986FC0"/>
    <w:rsid w:val="00987BE3"/>
    <w:rsid w:val="00987D73"/>
    <w:rsid w:val="00990124"/>
    <w:rsid w:val="0099016F"/>
    <w:rsid w:val="00990943"/>
    <w:rsid w:val="00990E67"/>
    <w:rsid w:val="00990EA5"/>
    <w:rsid w:val="009911CA"/>
    <w:rsid w:val="009914D3"/>
    <w:rsid w:val="009917AE"/>
    <w:rsid w:val="0099184D"/>
    <w:rsid w:val="009918AC"/>
    <w:rsid w:val="00991AC6"/>
    <w:rsid w:val="00991B56"/>
    <w:rsid w:val="00991D3D"/>
    <w:rsid w:val="00991E34"/>
    <w:rsid w:val="00992155"/>
    <w:rsid w:val="00992210"/>
    <w:rsid w:val="00992295"/>
    <w:rsid w:val="009925BC"/>
    <w:rsid w:val="009926AA"/>
    <w:rsid w:val="00992925"/>
    <w:rsid w:val="00992A47"/>
    <w:rsid w:val="00992A9F"/>
    <w:rsid w:val="00993511"/>
    <w:rsid w:val="0099356F"/>
    <w:rsid w:val="00993841"/>
    <w:rsid w:val="00993C1E"/>
    <w:rsid w:val="00993C7F"/>
    <w:rsid w:val="00993CE2"/>
    <w:rsid w:val="009942CF"/>
    <w:rsid w:val="009942EA"/>
    <w:rsid w:val="009942FE"/>
    <w:rsid w:val="00994414"/>
    <w:rsid w:val="0099455E"/>
    <w:rsid w:val="0099469E"/>
    <w:rsid w:val="009947C2"/>
    <w:rsid w:val="00994863"/>
    <w:rsid w:val="00994C27"/>
    <w:rsid w:val="00994E58"/>
    <w:rsid w:val="00995F1E"/>
    <w:rsid w:val="00995F37"/>
    <w:rsid w:val="009960BC"/>
    <w:rsid w:val="00996170"/>
    <w:rsid w:val="00996614"/>
    <w:rsid w:val="00996896"/>
    <w:rsid w:val="009968A0"/>
    <w:rsid w:val="009968E7"/>
    <w:rsid w:val="00996C37"/>
    <w:rsid w:val="00996C9C"/>
    <w:rsid w:val="00996F75"/>
    <w:rsid w:val="00997141"/>
    <w:rsid w:val="00997154"/>
    <w:rsid w:val="00997204"/>
    <w:rsid w:val="009972F7"/>
    <w:rsid w:val="00997714"/>
    <w:rsid w:val="00997CBE"/>
    <w:rsid w:val="009A0033"/>
    <w:rsid w:val="009A07E5"/>
    <w:rsid w:val="009A086D"/>
    <w:rsid w:val="009A0AC4"/>
    <w:rsid w:val="009A0BD9"/>
    <w:rsid w:val="009A0D10"/>
    <w:rsid w:val="009A112F"/>
    <w:rsid w:val="009A117D"/>
    <w:rsid w:val="009A13F7"/>
    <w:rsid w:val="009A1587"/>
    <w:rsid w:val="009A1D53"/>
    <w:rsid w:val="009A2328"/>
    <w:rsid w:val="009A2451"/>
    <w:rsid w:val="009A24F4"/>
    <w:rsid w:val="009A255E"/>
    <w:rsid w:val="009A27E9"/>
    <w:rsid w:val="009A291F"/>
    <w:rsid w:val="009A2E73"/>
    <w:rsid w:val="009A33C5"/>
    <w:rsid w:val="009A3CBC"/>
    <w:rsid w:val="009A3E90"/>
    <w:rsid w:val="009A4674"/>
    <w:rsid w:val="009A4710"/>
    <w:rsid w:val="009A4940"/>
    <w:rsid w:val="009A4A2E"/>
    <w:rsid w:val="009A4AF7"/>
    <w:rsid w:val="009A4D1C"/>
    <w:rsid w:val="009A4D25"/>
    <w:rsid w:val="009A4DB7"/>
    <w:rsid w:val="009A4E84"/>
    <w:rsid w:val="009A5447"/>
    <w:rsid w:val="009A56BE"/>
    <w:rsid w:val="009A58C2"/>
    <w:rsid w:val="009A5900"/>
    <w:rsid w:val="009A59B8"/>
    <w:rsid w:val="009A6F74"/>
    <w:rsid w:val="009A721A"/>
    <w:rsid w:val="009A764A"/>
    <w:rsid w:val="009A770B"/>
    <w:rsid w:val="009A77CA"/>
    <w:rsid w:val="009A785E"/>
    <w:rsid w:val="009A789D"/>
    <w:rsid w:val="009B0266"/>
    <w:rsid w:val="009B0AF7"/>
    <w:rsid w:val="009B0C4D"/>
    <w:rsid w:val="009B0D06"/>
    <w:rsid w:val="009B0D11"/>
    <w:rsid w:val="009B0EBC"/>
    <w:rsid w:val="009B10E1"/>
    <w:rsid w:val="009B1510"/>
    <w:rsid w:val="009B1BE5"/>
    <w:rsid w:val="009B1E3B"/>
    <w:rsid w:val="009B1EDB"/>
    <w:rsid w:val="009B1EE9"/>
    <w:rsid w:val="009B2216"/>
    <w:rsid w:val="009B2780"/>
    <w:rsid w:val="009B29B3"/>
    <w:rsid w:val="009B2C26"/>
    <w:rsid w:val="009B3113"/>
    <w:rsid w:val="009B3546"/>
    <w:rsid w:val="009B3AD7"/>
    <w:rsid w:val="009B3E44"/>
    <w:rsid w:val="009B45A7"/>
    <w:rsid w:val="009B4615"/>
    <w:rsid w:val="009B4BF0"/>
    <w:rsid w:val="009B4EAA"/>
    <w:rsid w:val="009B5352"/>
    <w:rsid w:val="009B5679"/>
    <w:rsid w:val="009B56EF"/>
    <w:rsid w:val="009B5C56"/>
    <w:rsid w:val="009B5D51"/>
    <w:rsid w:val="009B5D96"/>
    <w:rsid w:val="009B5F0C"/>
    <w:rsid w:val="009B5F5E"/>
    <w:rsid w:val="009B5F70"/>
    <w:rsid w:val="009B60CF"/>
    <w:rsid w:val="009B61CF"/>
    <w:rsid w:val="009B64BB"/>
    <w:rsid w:val="009B681F"/>
    <w:rsid w:val="009B6B05"/>
    <w:rsid w:val="009B705E"/>
    <w:rsid w:val="009B7530"/>
    <w:rsid w:val="009B79FA"/>
    <w:rsid w:val="009B7AA6"/>
    <w:rsid w:val="009B7C9C"/>
    <w:rsid w:val="009B7E7C"/>
    <w:rsid w:val="009C06FE"/>
    <w:rsid w:val="009C081C"/>
    <w:rsid w:val="009C0A17"/>
    <w:rsid w:val="009C0B4C"/>
    <w:rsid w:val="009C145D"/>
    <w:rsid w:val="009C158C"/>
    <w:rsid w:val="009C1657"/>
    <w:rsid w:val="009C1CCE"/>
    <w:rsid w:val="009C251E"/>
    <w:rsid w:val="009C27CB"/>
    <w:rsid w:val="009C2BDA"/>
    <w:rsid w:val="009C2F1E"/>
    <w:rsid w:val="009C30B8"/>
    <w:rsid w:val="009C3BE3"/>
    <w:rsid w:val="009C3DAF"/>
    <w:rsid w:val="009C4217"/>
    <w:rsid w:val="009C52EE"/>
    <w:rsid w:val="009C542D"/>
    <w:rsid w:val="009C5677"/>
    <w:rsid w:val="009C57F2"/>
    <w:rsid w:val="009C57F6"/>
    <w:rsid w:val="009C5A93"/>
    <w:rsid w:val="009C5F3E"/>
    <w:rsid w:val="009C67C2"/>
    <w:rsid w:val="009C6B82"/>
    <w:rsid w:val="009C6D51"/>
    <w:rsid w:val="009C6F67"/>
    <w:rsid w:val="009C72AE"/>
    <w:rsid w:val="009C746E"/>
    <w:rsid w:val="009C75DF"/>
    <w:rsid w:val="009C7AF5"/>
    <w:rsid w:val="009D0532"/>
    <w:rsid w:val="009D0735"/>
    <w:rsid w:val="009D0C5C"/>
    <w:rsid w:val="009D140B"/>
    <w:rsid w:val="009D1731"/>
    <w:rsid w:val="009D1857"/>
    <w:rsid w:val="009D18A0"/>
    <w:rsid w:val="009D1F91"/>
    <w:rsid w:val="009D231D"/>
    <w:rsid w:val="009D23CF"/>
    <w:rsid w:val="009D25C9"/>
    <w:rsid w:val="009D2C51"/>
    <w:rsid w:val="009D3470"/>
    <w:rsid w:val="009D3653"/>
    <w:rsid w:val="009D3DB9"/>
    <w:rsid w:val="009D40C5"/>
    <w:rsid w:val="009D4612"/>
    <w:rsid w:val="009D4701"/>
    <w:rsid w:val="009D4732"/>
    <w:rsid w:val="009D48C5"/>
    <w:rsid w:val="009D4953"/>
    <w:rsid w:val="009D5843"/>
    <w:rsid w:val="009D5DC7"/>
    <w:rsid w:val="009D5E8E"/>
    <w:rsid w:val="009D61CB"/>
    <w:rsid w:val="009D62C9"/>
    <w:rsid w:val="009D631E"/>
    <w:rsid w:val="009D64C8"/>
    <w:rsid w:val="009D65D0"/>
    <w:rsid w:val="009D67EE"/>
    <w:rsid w:val="009D68C0"/>
    <w:rsid w:val="009D6C52"/>
    <w:rsid w:val="009D6F54"/>
    <w:rsid w:val="009D72BF"/>
    <w:rsid w:val="009D749F"/>
    <w:rsid w:val="009D79F2"/>
    <w:rsid w:val="009D7A7D"/>
    <w:rsid w:val="009D7B74"/>
    <w:rsid w:val="009D7F46"/>
    <w:rsid w:val="009D7F93"/>
    <w:rsid w:val="009E0034"/>
    <w:rsid w:val="009E0304"/>
    <w:rsid w:val="009E03DE"/>
    <w:rsid w:val="009E072A"/>
    <w:rsid w:val="009E07F9"/>
    <w:rsid w:val="009E146E"/>
    <w:rsid w:val="009E15BA"/>
    <w:rsid w:val="009E1D94"/>
    <w:rsid w:val="009E222A"/>
    <w:rsid w:val="009E2637"/>
    <w:rsid w:val="009E2CD8"/>
    <w:rsid w:val="009E2D32"/>
    <w:rsid w:val="009E2F64"/>
    <w:rsid w:val="009E3072"/>
    <w:rsid w:val="009E3353"/>
    <w:rsid w:val="009E367A"/>
    <w:rsid w:val="009E3BDC"/>
    <w:rsid w:val="009E3C66"/>
    <w:rsid w:val="009E40F9"/>
    <w:rsid w:val="009E4922"/>
    <w:rsid w:val="009E4A9A"/>
    <w:rsid w:val="009E54AD"/>
    <w:rsid w:val="009E5566"/>
    <w:rsid w:val="009E5B6D"/>
    <w:rsid w:val="009E5B9E"/>
    <w:rsid w:val="009E643A"/>
    <w:rsid w:val="009E6455"/>
    <w:rsid w:val="009E6540"/>
    <w:rsid w:val="009E68E4"/>
    <w:rsid w:val="009E698C"/>
    <w:rsid w:val="009E6CB9"/>
    <w:rsid w:val="009E6CE3"/>
    <w:rsid w:val="009E6D83"/>
    <w:rsid w:val="009E72CB"/>
    <w:rsid w:val="009E7351"/>
    <w:rsid w:val="009E748D"/>
    <w:rsid w:val="009E74D5"/>
    <w:rsid w:val="009E7634"/>
    <w:rsid w:val="009F00EA"/>
    <w:rsid w:val="009F029C"/>
    <w:rsid w:val="009F0329"/>
    <w:rsid w:val="009F045C"/>
    <w:rsid w:val="009F07AA"/>
    <w:rsid w:val="009F09CB"/>
    <w:rsid w:val="009F0CAB"/>
    <w:rsid w:val="009F13F9"/>
    <w:rsid w:val="009F1493"/>
    <w:rsid w:val="009F1828"/>
    <w:rsid w:val="009F1CDF"/>
    <w:rsid w:val="009F230A"/>
    <w:rsid w:val="009F23C9"/>
    <w:rsid w:val="009F26BE"/>
    <w:rsid w:val="009F291B"/>
    <w:rsid w:val="009F29E6"/>
    <w:rsid w:val="009F2A00"/>
    <w:rsid w:val="009F2A55"/>
    <w:rsid w:val="009F2A82"/>
    <w:rsid w:val="009F2AE3"/>
    <w:rsid w:val="009F2C6E"/>
    <w:rsid w:val="009F2F8D"/>
    <w:rsid w:val="009F2FBE"/>
    <w:rsid w:val="009F35D0"/>
    <w:rsid w:val="009F3C2D"/>
    <w:rsid w:val="009F44B7"/>
    <w:rsid w:val="009F457B"/>
    <w:rsid w:val="009F46F8"/>
    <w:rsid w:val="009F476B"/>
    <w:rsid w:val="009F47E1"/>
    <w:rsid w:val="009F49EF"/>
    <w:rsid w:val="009F4AA2"/>
    <w:rsid w:val="009F4AC6"/>
    <w:rsid w:val="009F4F3A"/>
    <w:rsid w:val="009F4F9D"/>
    <w:rsid w:val="009F5021"/>
    <w:rsid w:val="009F584C"/>
    <w:rsid w:val="009F5CD8"/>
    <w:rsid w:val="009F61F4"/>
    <w:rsid w:val="009F64A7"/>
    <w:rsid w:val="009F6D01"/>
    <w:rsid w:val="009F7148"/>
    <w:rsid w:val="009F7B35"/>
    <w:rsid w:val="009F7CE5"/>
    <w:rsid w:val="009F7F6C"/>
    <w:rsid w:val="00A00080"/>
    <w:rsid w:val="00A00799"/>
    <w:rsid w:val="00A00A4C"/>
    <w:rsid w:val="00A00F90"/>
    <w:rsid w:val="00A0136E"/>
    <w:rsid w:val="00A014D3"/>
    <w:rsid w:val="00A01985"/>
    <w:rsid w:val="00A01ADE"/>
    <w:rsid w:val="00A01D2B"/>
    <w:rsid w:val="00A01DA3"/>
    <w:rsid w:val="00A02024"/>
    <w:rsid w:val="00A02715"/>
    <w:rsid w:val="00A02CB4"/>
    <w:rsid w:val="00A03443"/>
    <w:rsid w:val="00A03CE9"/>
    <w:rsid w:val="00A03DA1"/>
    <w:rsid w:val="00A03EEA"/>
    <w:rsid w:val="00A03FCC"/>
    <w:rsid w:val="00A04419"/>
    <w:rsid w:val="00A046F2"/>
    <w:rsid w:val="00A04807"/>
    <w:rsid w:val="00A04903"/>
    <w:rsid w:val="00A04B6A"/>
    <w:rsid w:val="00A04B71"/>
    <w:rsid w:val="00A051CE"/>
    <w:rsid w:val="00A05D86"/>
    <w:rsid w:val="00A06520"/>
    <w:rsid w:val="00A0680C"/>
    <w:rsid w:val="00A06C62"/>
    <w:rsid w:val="00A071BD"/>
    <w:rsid w:val="00A07202"/>
    <w:rsid w:val="00A0729C"/>
    <w:rsid w:val="00A072C5"/>
    <w:rsid w:val="00A07491"/>
    <w:rsid w:val="00A075CF"/>
    <w:rsid w:val="00A07610"/>
    <w:rsid w:val="00A077D0"/>
    <w:rsid w:val="00A07A3D"/>
    <w:rsid w:val="00A07A49"/>
    <w:rsid w:val="00A1027A"/>
    <w:rsid w:val="00A10522"/>
    <w:rsid w:val="00A1057A"/>
    <w:rsid w:val="00A1072A"/>
    <w:rsid w:val="00A10977"/>
    <w:rsid w:val="00A10B47"/>
    <w:rsid w:val="00A10E59"/>
    <w:rsid w:val="00A10F94"/>
    <w:rsid w:val="00A11342"/>
    <w:rsid w:val="00A1149A"/>
    <w:rsid w:val="00A114A3"/>
    <w:rsid w:val="00A11950"/>
    <w:rsid w:val="00A11E21"/>
    <w:rsid w:val="00A11F25"/>
    <w:rsid w:val="00A1206F"/>
    <w:rsid w:val="00A1237B"/>
    <w:rsid w:val="00A1250B"/>
    <w:rsid w:val="00A12ED4"/>
    <w:rsid w:val="00A131DF"/>
    <w:rsid w:val="00A13914"/>
    <w:rsid w:val="00A13D6D"/>
    <w:rsid w:val="00A13E97"/>
    <w:rsid w:val="00A143D9"/>
    <w:rsid w:val="00A14510"/>
    <w:rsid w:val="00A146ED"/>
    <w:rsid w:val="00A1493B"/>
    <w:rsid w:val="00A14DBE"/>
    <w:rsid w:val="00A14E55"/>
    <w:rsid w:val="00A14FFC"/>
    <w:rsid w:val="00A150A1"/>
    <w:rsid w:val="00A150D0"/>
    <w:rsid w:val="00A15244"/>
    <w:rsid w:val="00A155F5"/>
    <w:rsid w:val="00A15704"/>
    <w:rsid w:val="00A15747"/>
    <w:rsid w:val="00A15A27"/>
    <w:rsid w:val="00A16221"/>
    <w:rsid w:val="00A16496"/>
    <w:rsid w:val="00A1693F"/>
    <w:rsid w:val="00A16E2A"/>
    <w:rsid w:val="00A17012"/>
    <w:rsid w:val="00A17123"/>
    <w:rsid w:val="00A1740E"/>
    <w:rsid w:val="00A1795D"/>
    <w:rsid w:val="00A20091"/>
    <w:rsid w:val="00A2049B"/>
    <w:rsid w:val="00A206A2"/>
    <w:rsid w:val="00A20C11"/>
    <w:rsid w:val="00A20D94"/>
    <w:rsid w:val="00A20F47"/>
    <w:rsid w:val="00A211F2"/>
    <w:rsid w:val="00A21355"/>
    <w:rsid w:val="00A21CAB"/>
    <w:rsid w:val="00A220C0"/>
    <w:rsid w:val="00A2210F"/>
    <w:rsid w:val="00A22C77"/>
    <w:rsid w:val="00A23CA9"/>
    <w:rsid w:val="00A23E8C"/>
    <w:rsid w:val="00A2437B"/>
    <w:rsid w:val="00A24392"/>
    <w:rsid w:val="00A24491"/>
    <w:rsid w:val="00A2459B"/>
    <w:rsid w:val="00A24EC2"/>
    <w:rsid w:val="00A25139"/>
    <w:rsid w:val="00A25223"/>
    <w:rsid w:val="00A254E8"/>
    <w:rsid w:val="00A256FB"/>
    <w:rsid w:val="00A25C96"/>
    <w:rsid w:val="00A263D4"/>
    <w:rsid w:val="00A26662"/>
    <w:rsid w:val="00A2666E"/>
    <w:rsid w:val="00A26781"/>
    <w:rsid w:val="00A26B47"/>
    <w:rsid w:val="00A26F43"/>
    <w:rsid w:val="00A27557"/>
    <w:rsid w:val="00A27B20"/>
    <w:rsid w:val="00A27CA0"/>
    <w:rsid w:val="00A30347"/>
    <w:rsid w:val="00A3037C"/>
    <w:rsid w:val="00A3069D"/>
    <w:rsid w:val="00A3086E"/>
    <w:rsid w:val="00A312C9"/>
    <w:rsid w:val="00A31575"/>
    <w:rsid w:val="00A31B14"/>
    <w:rsid w:val="00A32180"/>
    <w:rsid w:val="00A321C7"/>
    <w:rsid w:val="00A322DE"/>
    <w:rsid w:val="00A323D3"/>
    <w:rsid w:val="00A326D1"/>
    <w:rsid w:val="00A3272C"/>
    <w:rsid w:val="00A32F7A"/>
    <w:rsid w:val="00A333DF"/>
    <w:rsid w:val="00A33718"/>
    <w:rsid w:val="00A33F07"/>
    <w:rsid w:val="00A33FD8"/>
    <w:rsid w:val="00A34284"/>
    <w:rsid w:val="00A345F5"/>
    <w:rsid w:val="00A34ECE"/>
    <w:rsid w:val="00A34FA9"/>
    <w:rsid w:val="00A351CE"/>
    <w:rsid w:val="00A3555D"/>
    <w:rsid w:val="00A35D61"/>
    <w:rsid w:val="00A36502"/>
    <w:rsid w:val="00A36760"/>
    <w:rsid w:val="00A36784"/>
    <w:rsid w:val="00A36C44"/>
    <w:rsid w:val="00A36F88"/>
    <w:rsid w:val="00A37166"/>
    <w:rsid w:val="00A37316"/>
    <w:rsid w:val="00A3758D"/>
    <w:rsid w:val="00A37D66"/>
    <w:rsid w:val="00A37E4E"/>
    <w:rsid w:val="00A37EA2"/>
    <w:rsid w:val="00A40145"/>
    <w:rsid w:val="00A40363"/>
    <w:rsid w:val="00A4040A"/>
    <w:rsid w:val="00A40416"/>
    <w:rsid w:val="00A40615"/>
    <w:rsid w:val="00A40699"/>
    <w:rsid w:val="00A409B9"/>
    <w:rsid w:val="00A41276"/>
    <w:rsid w:val="00A41CF3"/>
    <w:rsid w:val="00A41F0E"/>
    <w:rsid w:val="00A420D4"/>
    <w:rsid w:val="00A421BF"/>
    <w:rsid w:val="00A4247D"/>
    <w:rsid w:val="00A4252E"/>
    <w:rsid w:val="00A42829"/>
    <w:rsid w:val="00A428A0"/>
    <w:rsid w:val="00A4297D"/>
    <w:rsid w:val="00A42A03"/>
    <w:rsid w:val="00A42DAF"/>
    <w:rsid w:val="00A43000"/>
    <w:rsid w:val="00A43176"/>
    <w:rsid w:val="00A4330D"/>
    <w:rsid w:val="00A43543"/>
    <w:rsid w:val="00A435E4"/>
    <w:rsid w:val="00A436C3"/>
    <w:rsid w:val="00A43D47"/>
    <w:rsid w:val="00A445D9"/>
    <w:rsid w:val="00A44757"/>
    <w:rsid w:val="00A4486D"/>
    <w:rsid w:val="00A44870"/>
    <w:rsid w:val="00A44AEF"/>
    <w:rsid w:val="00A44B0E"/>
    <w:rsid w:val="00A44E63"/>
    <w:rsid w:val="00A45117"/>
    <w:rsid w:val="00A452F1"/>
    <w:rsid w:val="00A4561A"/>
    <w:rsid w:val="00A45D3E"/>
    <w:rsid w:val="00A46117"/>
    <w:rsid w:val="00A461BB"/>
    <w:rsid w:val="00A463E3"/>
    <w:rsid w:val="00A467AE"/>
    <w:rsid w:val="00A46BF6"/>
    <w:rsid w:val="00A47330"/>
    <w:rsid w:val="00A477C3"/>
    <w:rsid w:val="00A4783F"/>
    <w:rsid w:val="00A479A5"/>
    <w:rsid w:val="00A47CF3"/>
    <w:rsid w:val="00A47FA9"/>
    <w:rsid w:val="00A5013A"/>
    <w:rsid w:val="00A5054C"/>
    <w:rsid w:val="00A5086E"/>
    <w:rsid w:val="00A50B7A"/>
    <w:rsid w:val="00A50B92"/>
    <w:rsid w:val="00A51223"/>
    <w:rsid w:val="00A516EC"/>
    <w:rsid w:val="00A51CF9"/>
    <w:rsid w:val="00A51D12"/>
    <w:rsid w:val="00A51E14"/>
    <w:rsid w:val="00A52A4B"/>
    <w:rsid w:val="00A52C86"/>
    <w:rsid w:val="00A52E63"/>
    <w:rsid w:val="00A52EB3"/>
    <w:rsid w:val="00A5333E"/>
    <w:rsid w:val="00A534BB"/>
    <w:rsid w:val="00A53566"/>
    <w:rsid w:val="00A53DF9"/>
    <w:rsid w:val="00A546F8"/>
    <w:rsid w:val="00A547D5"/>
    <w:rsid w:val="00A54C32"/>
    <w:rsid w:val="00A54C8D"/>
    <w:rsid w:val="00A54D83"/>
    <w:rsid w:val="00A54F93"/>
    <w:rsid w:val="00A55257"/>
    <w:rsid w:val="00A55852"/>
    <w:rsid w:val="00A55869"/>
    <w:rsid w:val="00A558A6"/>
    <w:rsid w:val="00A5593F"/>
    <w:rsid w:val="00A56329"/>
    <w:rsid w:val="00A56401"/>
    <w:rsid w:val="00A564F6"/>
    <w:rsid w:val="00A56885"/>
    <w:rsid w:val="00A56945"/>
    <w:rsid w:val="00A57643"/>
    <w:rsid w:val="00A577CA"/>
    <w:rsid w:val="00A57999"/>
    <w:rsid w:val="00A57CAA"/>
    <w:rsid w:val="00A57FDA"/>
    <w:rsid w:val="00A6023B"/>
    <w:rsid w:val="00A602DD"/>
    <w:rsid w:val="00A604D5"/>
    <w:rsid w:val="00A60711"/>
    <w:rsid w:val="00A60899"/>
    <w:rsid w:val="00A60956"/>
    <w:rsid w:val="00A609BF"/>
    <w:rsid w:val="00A60B5F"/>
    <w:rsid w:val="00A60B82"/>
    <w:rsid w:val="00A60C5A"/>
    <w:rsid w:val="00A60DA9"/>
    <w:rsid w:val="00A61220"/>
    <w:rsid w:val="00A616DC"/>
    <w:rsid w:val="00A6171A"/>
    <w:rsid w:val="00A618CB"/>
    <w:rsid w:val="00A61969"/>
    <w:rsid w:val="00A61E3F"/>
    <w:rsid w:val="00A621CA"/>
    <w:rsid w:val="00A62266"/>
    <w:rsid w:val="00A622B5"/>
    <w:rsid w:val="00A623AA"/>
    <w:rsid w:val="00A6245A"/>
    <w:rsid w:val="00A627EA"/>
    <w:rsid w:val="00A62943"/>
    <w:rsid w:val="00A62B62"/>
    <w:rsid w:val="00A62C5C"/>
    <w:rsid w:val="00A62DC0"/>
    <w:rsid w:val="00A630E0"/>
    <w:rsid w:val="00A6353D"/>
    <w:rsid w:val="00A63572"/>
    <w:rsid w:val="00A638EF"/>
    <w:rsid w:val="00A63EE1"/>
    <w:rsid w:val="00A64058"/>
    <w:rsid w:val="00A645BF"/>
    <w:rsid w:val="00A646DA"/>
    <w:rsid w:val="00A6492C"/>
    <w:rsid w:val="00A64997"/>
    <w:rsid w:val="00A64D76"/>
    <w:rsid w:val="00A64D7D"/>
    <w:rsid w:val="00A6516B"/>
    <w:rsid w:val="00A65196"/>
    <w:rsid w:val="00A65523"/>
    <w:rsid w:val="00A6572A"/>
    <w:rsid w:val="00A659FE"/>
    <w:rsid w:val="00A65C7A"/>
    <w:rsid w:val="00A667B2"/>
    <w:rsid w:val="00A66A51"/>
    <w:rsid w:val="00A6707B"/>
    <w:rsid w:val="00A67331"/>
    <w:rsid w:val="00A67334"/>
    <w:rsid w:val="00A674A2"/>
    <w:rsid w:val="00A679A8"/>
    <w:rsid w:val="00A67C70"/>
    <w:rsid w:val="00A67E4E"/>
    <w:rsid w:val="00A67FF5"/>
    <w:rsid w:val="00A7020D"/>
    <w:rsid w:val="00A703EE"/>
    <w:rsid w:val="00A706F6"/>
    <w:rsid w:val="00A70C64"/>
    <w:rsid w:val="00A713CF"/>
    <w:rsid w:val="00A7174F"/>
    <w:rsid w:val="00A7178B"/>
    <w:rsid w:val="00A718B6"/>
    <w:rsid w:val="00A71913"/>
    <w:rsid w:val="00A71A0A"/>
    <w:rsid w:val="00A72AAF"/>
    <w:rsid w:val="00A72BB7"/>
    <w:rsid w:val="00A72D3D"/>
    <w:rsid w:val="00A72EDC"/>
    <w:rsid w:val="00A730A3"/>
    <w:rsid w:val="00A73161"/>
    <w:rsid w:val="00A73687"/>
    <w:rsid w:val="00A736C4"/>
    <w:rsid w:val="00A7371F"/>
    <w:rsid w:val="00A73F4E"/>
    <w:rsid w:val="00A74528"/>
    <w:rsid w:val="00A748D0"/>
    <w:rsid w:val="00A74A5A"/>
    <w:rsid w:val="00A74B92"/>
    <w:rsid w:val="00A74C7E"/>
    <w:rsid w:val="00A7625E"/>
    <w:rsid w:val="00A7640E"/>
    <w:rsid w:val="00A766D7"/>
    <w:rsid w:val="00A76713"/>
    <w:rsid w:val="00A76867"/>
    <w:rsid w:val="00A76C22"/>
    <w:rsid w:val="00A7728E"/>
    <w:rsid w:val="00A7749D"/>
    <w:rsid w:val="00A77F23"/>
    <w:rsid w:val="00A77F83"/>
    <w:rsid w:val="00A80225"/>
    <w:rsid w:val="00A802E3"/>
    <w:rsid w:val="00A80669"/>
    <w:rsid w:val="00A80E85"/>
    <w:rsid w:val="00A811A4"/>
    <w:rsid w:val="00A81208"/>
    <w:rsid w:val="00A816E0"/>
    <w:rsid w:val="00A81739"/>
    <w:rsid w:val="00A821A4"/>
    <w:rsid w:val="00A823BA"/>
    <w:rsid w:val="00A8245A"/>
    <w:rsid w:val="00A82601"/>
    <w:rsid w:val="00A82C25"/>
    <w:rsid w:val="00A82C4F"/>
    <w:rsid w:val="00A82EE3"/>
    <w:rsid w:val="00A82EF0"/>
    <w:rsid w:val="00A83215"/>
    <w:rsid w:val="00A8384C"/>
    <w:rsid w:val="00A83A06"/>
    <w:rsid w:val="00A83C5A"/>
    <w:rsid w:val="00A83DE9"/>
    <w:rsid w:val="00A84128"/>
    <w:rsid w:val="00A8469F"/>
    <w:rsid w:val="00A84C79"/>
    <w:rsid w:val="00A84DE0"/>
    <w:rsid w:val="00A84EDB"/>
    <w:rsid w:val="00A85648"/>
    <w:rsid w:val="00A857FA"/>
    <w:rsid w:val="00A85C5B"/>
    <w:rsid w:val="00A85F07"/>
    <w:rsid w:val="00A86188"/>
    <w:rsid w:val="00A86E11"/>
    <w:rsid w:val="00A86F33"/>
    <w:rsid w:val="00A87037"/>
    <w:rsid w:val="00A8712B"/>
    <w:rsid w:val="00A87154"/>
    <w:rsid w:val="00A872D7"/>
    <w:rsid w:val="00A90261"/>
    <w:rsid w:val="00A90272"/>
    <w:rsid w:val="00A902EA"/>
    <w:rsid w:val="00A90752"/>
    <w:rsid w:val="00A90BBA"/>
    <w:rsid w:val="00A90BDD"/>
    <w:rsid w:val="00A9144A"/>
    <w:rsid w:val="00A91590"/>
    <w:rsid w:val="00A9165C"/>
    <w:rsid w:val="00A919B2"/>
    <w:rsid w:val="00A92158"/>
    <w:rsid w:val="00A921E8"/>
    <w:rsid w:val="00A9242E"/>
    <w:rsid w:val="00A92E80"/>
    <w:rsid w:val="00A931C9"/>
    <w:rsid w:val="00A93229"/>
    <w:rsid w:val="00A939EB"/>
    <w:rsid w:val="00A93AC7"/>
    <w:rsid w:val="00A93BA8"/>
    <w:rsid w:val="00A93D2E"/>
    <w:rsid w:val="00A94132"/>
    <w:rsid w:val="00A94B0F"/>
    <w:rsid w:val="00A94EAA"/>
    <w:rsid w:val="00A95046"/>
    <w:rsid w:val="00A95246"/>
    <w:rsid w:val="00A9527D"/>
    <w:rsid w:val="00A953C8"/>
    <w:rsid w:val="00A9557A"/>
    <w:rsid w:val="00A95722"/>
    <w:rsid w:val="00A95766"/>
    <w:rsid w:val="00A958D6"/>
    <w:rsid w:val="00A959C5"/>
    <w:rsid w:val="00A95B26"/>
    <w:rsid w:val="00A95E53"/>
    <w:rsid w:val="00A9614D"/>
    <w:rsid w:val="00A96540"/>
    <w:rsid w:val="00A96B1E"/>
    <w:rsid w:val="00A96C10"/>
    <w:rsid w:val="00A9703E"/>
    <w:rsid w:val="00A971BE"/>
    <w:rsid w:val="00A97863"/>
    <w:rsid w:val="00A97B3A"/>
    <w:rsid w:val="00A97DE7"/>
    <w:rsid w:val="00AA08EB"/>
    <w:rsid w:val="00AA11CE"/>
    <w:rsid w:val="00AA12A9"/>
    <w:rsid w:val="00AA154C"/>
    <w:rsid w:val="00AA185B"/>
    <w:rsid w:val="00AA1A5A"/>
    <w:rsid w:val="00AA1CE6"/>
    <w:rsid w:val="00AA1DA5"/>
    <w:rsid w:val="00AA291A"/>
    <w:rsid w:val="00AA2A4A"/>
    <w:rsid w:val="00AA2A7D"/>
    <w:rsid w:val="00AA2B1C"/>
    <w:rsid w:val="00AA3147"/>
    <w:rsid w:val="00AA319C"/>
    <w:rsid w:val="00AA32EC"/>
    <w:rsid w:val="00AA40E5"/>
    <w:rsid w:val="00AA449F"/>
    <w:rsid w:val="00AA4503"/>
    <w:rsid w:val="00AA46FB"/>
    <w:rsid w:val="00AA48B0"/>
    <w:rsid w:val="00AA4B9F"/>
    <w:rsid w:val="00AA4C69"/>
    <w:rsid w:val="00AA4CCB"/>
    <w:rsid w:val="00AA4E8E"/>
    <w:rsid w:val="00AA50E0"/>
    <w:rsid w:val="00AA59AF"/>
    <w:rsid w:val="00AA5A4D"/>
    <w:rsid w:val="00AA5A90"/>
    <w:rsid w:val="00AA5AD5"/>
    <w:rsid w:val="00AA5DDC"/>
    <w:rsid w:val="00AA5F31"/>
    <w:rsid w:val="00AA5FBF"/>
    <w:rsid w:val="00AA63C4"/>
    <w:rsid w:val="00AA640D"/>
    <w:rsid w:val="00AA6708"/>
    <w:rsid w:val="00AA681B"/>
    <w:rsid w:val="00AA6841"/>
    <w:rsid w:val="00AA6848"/>
    <w:rsid w:val="00AA6887"/>
    <w:rsid w:val="00AA697E"/>
    <w:rsid w:val="00AA6A29"/>
    <w:rsid w:val="00AA6BBA"/>
    <w:rsid w:val="00AA6D76"/>
    <w:rsid w:val="00AA7309"/>
    <w:rsid w:val="00AA756A"/>
    <w:rsid w:val="00AB04C3"/>
    <w:rsid w:val="00AB050F"/>
    <w:rsid w:val="00AB0556"/>
    <w:rsid w:val="00AB05BA"/>
    <w:rsid w:val="00AB06B7"/>
    <w:rsid w:val="00AB077E"/>
    <w:rsid w:val="00AB093C"/>
    <w:rsid w:val="00AB0D59"/>
    <w:rsid w:val="00AB0E3F"/>
    <w:rsid w:val="00AB0F8E"/>
    <w:rsid w:val="00AB1319"/>
    <w:rsid w:val="00AB15CE"/>
    <w:rsid w:val="00AB16A1"/>
    <w:rsid w:val="00AB1D00"/>
    <w:rsid w:val="00AB2716"/>
    <w:rsid w:val="00AB29B6"/>
    <w:rsid w:val="00AB2A86"/>
    <w:rsid w:val="00AB2AF2"/>
    <w:rsid w:val="00AB2CB6"/>
    <w:rsid w:val="00AB30BE"/>
    <w:rsid w:val="00AB30E9"/>
    <w:rsid w:val="00AB3155"/>
    <w:rsid w:val="00AB32A1"/>
    <w:rsid w:val="00AB33A4"/>
    <w:rsid w:val="00AB350A"/>
    <w:rsid w:val="00AB3567"/>
    <w:rsid w:val="00AB356C"/>
    <w:rsid w:val="00AB3965"/>
    <w:rsid w:val="00AB4372"/>
    <w:rsid w:val="00AB4BF2"/>
    <w:rsid w:val="00AB4DBD"/>
    <w:rsid w:val="00AB4E5D"/>
    <w:rsid w:val="00AB5266"/>
    <w:rsid w:val="00AB569D"/>
    <w:rsid w:val="00AB5C1B"/>
    <w:rsid w:val="00AB5E9B"/>
    <w:rsid w:val="00AB602C"/>
    <w:rsid w:val="00AB6395"/>
    <w:rsid w:val="00AB674B"/>
    <w:rsid w:val="00AB6AD0"/>
    <w:rsid w:val="00AB6F32"/>
    <w:rsid w:val="00AB6FBC"/>
    <w:rsid w:val="00AB74EF"/>
    <w:rsid w:val="00AC015D"/>
    <w:rsid w:val="00AC01DC"/>
    <w:rsid w:val="00AC025C"/>
    <w:rsid w:val="00AC0484"/>
    <w:rsid w:val="00AC050B"/>
    <w:rsid w:val="00AC05CA"/>
    <w:rsid w:val="00AC08AC"/>
    <w:rsid w:val="00AC0D6B"/>
    <w:rsid w:val="00AC0E92"/>
    <w:rsid w:val="00AC195B"/>
    <w:rsid w:val="00AC1980"/>
    <w:rsid w:val="00AC21A0"/>
    <w:rsid w:val="00AC226A"/>
    <w:rsid w:val="00AC23F5"/>
    <w:rsid w:val="00AC244E"/>
    <w:rsid w:val="00AC2703"/>
    <w:rsid w:val="00AC2721"/>
    <w:rsid w:val="00AC298A"/>
    <w:rsid w:val="00AC2D59"/>
    <w:rsid w:val="00AC3132"/>
    <w:rsid w:val="00AC34D9"/>
    <w:rsid w:val="00AC3769"/>
    <w:rsid w:val="00AC3969"/>
    <w:rsid w:val="00AC3B3C"/>
    <w:rsid w:val="00AC48E3"/>
    <w:rsid w:val="00AC4F99"/>
    <w:rsid w:val="00AC51AE"/>
    <w:rsid w:val="00AC5443"/>
    <w:rsid w:val="00AC54A7"/>
    <w:rsid w:val="00AC56EC"/>
    <w:rsid w:val="00AC5899"/>
    <w:rsid w:val="00AC60EC"/>
    <w:rsid w:val="00AC679F"/>
    <w:rsid w:val="00AC682C"/>
    <w:rsid w:val="00AC6996"/>
    <w:rsid w:val="00AC6C4B"/>
    <w:rsid w:val="00AC6DEB"/>
    <w:rsid w:val="00AC6FE7"/>
    <w:rsid w:val="00AC720B"/>
    <w:rsid w:val="00AC7314"/>
    <w:rsid w:val="00AC7718"/>
    <w:rsid w:val="00AC7A80"/>
    <w:rsid w:val="00AC7BB4"/>
    <w:rsid w:val="00AC7CA8"/>
    <w:rsid w:val="00AC7D20"/>
    <w:rsid w:val="00AC7F19"/>
    <w:rsid w:val="00AD0046"/>
    <w:rsid w:val="00AD02DC"/>
    <w:rsid w:val="00AD0316"/>
    <w:rsid w:val="00AD0396"/>
    <w:rsid w:val="00AD0513"/>
    <w:rsid w:val="00AD060D"/>
    <w:rsid w:val="00AD0ECC"/>
    <w:rsid w:val="00AD1311"/>
    <w:rsid w:val="00AD13CC"/>
    <w:rsid w:val="00AD17F4"/>
    <w:rsid w:val="00AD1F33"/>
    <w:rsid w:val="00AD2209"/>
    <w:rsid w:val="00AD2252"/>
    <w:rsid w:val="00AD2D3A"/>
    <w:rsid w:val="00AD2DDF"/>
    <w:rsid w:val="00AD2F81"/>
    <w:rsid w:val="00AD309A"/>
    <w:rsid w:val="00AD3195"/>
    <w:rsid w:val="00AD35A8"/>
    <w:rsid w:val="00AD36C6"/>
    <w:rsid w:val="00AD39F9"/>
    <w:rsid w:val="00AD3B9B"/>
    <w:rsid w:val="00AD3E3F"/>
    <w:rsid w:val="00AD4375"/>
    <w:rsid w:val="00AD4569"/>
    <w:rsid w:val="00AD4946"/>
    <w:rsid w:val="00AD4F0C"/>
    <w:rsid w:val="00AD5094"/>
    <w:rsid w:val="00AD51AA"/>
    <w:rsid w:val="00AD54F0"/>
    <w:rsid w:val="00AD55A5"/>
    <w:rsid w:val="00AD57AD"/>
    <w:rsid w:val="00AD5937"/>
    <w:rsid w:val="00AD597D"/>
    <w:rsid w:val="00AD5AD2"/>
    <w:rsid w:val="00AD5D8E"/>
    <w:rsid w:val="00AD5E73"/>
    <w:rsid w:val="00AD6046"/>
    <w:rsid w:val="00AD66A4"/>
    <w:rsid w:val="00AD6750"/>
    <w:rsid w:val="00AD7029"/>
    <w:rsid w:val="00AD71B3"/>
    <w:rsid w:val="00AD7216"/>
    <w:rsid w:val="00AD7D83"/>
    <w:rsid w:val="00AE0178"/>
    <w:rsid w:val="00AE04CC"/>
    <w:rsid w:val="00AE0566"/>
    <w:rsid w:val="00AE06E3"/>
    <w:rsid w:val="00AE0CEF"/>
    <w:rsid w:val="00AE0FD2"/>
    <w:rsid w:val="00AE10D3"/>
    <w:rsid w:val="00AE12E6"/>
    <w:rsid w:val="00AE185B"/>
    <w:rsid w:val="00AE1993"/>
    <w:rsid w:val="00AE1AF8"/>
    <w:rsid w:val="00AE1FED"/>
    <w:rsid w:val="00AE20E6"/>
    <w:rsid w:val="00AE240E"/>
    <w:rsid w:val="00AE2520"/>
    <w:rsid w:val="00AE274A"/>
    <w:rsid w:val="00AE2AFB"/>
    <w:rsid w:val="00AE2B47"/>
    <w:rsid w:val="00AE2B91"/>
    <w:rsid w:val="00AE3176"/>
    <w:rsid w:val="00AE34A0"/>
    <w:rsid w:val="00AE38DE"/>
    <w:rsid w:val="00AE3AEE"/>
    <w:rsid w:val="00AE3F35"/>
    <w:rsid w:val="00AE4715"/>
    <w:rsid w:val="00AE4849"/>
    <w:rsid w:val="00AE530B"/>
    <w:rsid w:val="00AE5391"/>
    <w:rsid w:val="00AE54A6"/>
    <w:rsid w:val="00AE5D9B"/>
    <w:rsid w:val="00AE612C"/>
    <w:rsid w:val="00AE61F5"/>
    <w:rsid w:val="00AE645A"/>
    <w:rsid w:val="00AE6858"/>
    <w:rsid w:val="00AE6B84"/>
    <w:rsid w:val="00AE6D75"/>
    <w:rsid w:val="00AE6EBB"/>
    <w:rsid w:val="00AE74B0"/>
    <w:rsid w:val="00AE77DC"/>
    <w:rsid w:val="00AE78B5"/>
    <w:rsid w:val="00AE7FBB"/>
    <w:rsid w:val="00AF0524"/>
    <w:rsid w:val="00AF0958"/>
    <w:rsid w:val="00AF0A8B"/>
    <w:rsid w:val="00AF1056"/>
    <w:rsid w:val="00AF10B4"/>
    <w:rsid w:val="00AF138D"/>
    <w:rsid w:val="00AF170B"/>
    <w:rsid w:val="00AF18DB"/>
    <w:rsid w:val="00AF1DB5"/>
    <w:rsid w:val="00AF2202"/>
    <w:rsid w:val="00AF2870"/>
    <w:rsid w:val="00AF2A34"/>
    <w:rsid w:val="00AF2C48"/>
    <w:rsid w:val="00AF2D18"/>
    <w:rsid w:val="00AF2E4E"/>
    <w:rsid w:val="00AF317F"/>
    <w:rsid w:val="00AF346E"/>
    <w:rsid w:val="00AF34BE"/>
    <w:rsid w:val="00AF36D8"/>
    <w:rsid w:val="00AF3776"/>
    <w:rsid w:val="00AF3970"/>
    <w:rsid w:val="00AF39AA"/>
    <w:rsid w:val="00AF3FC7"/>
    <w:rsid w:val="00AF4110"/>
    <w:rsid w:val="00AF4600"/>
    <w:rsid w:val="00AF4ABC"/>
    <w:rsid w:val="00AF4EC9"/>
    <w:rsid w:val="00AF54A2"/>
    <w:rsid w:val="00AF59DC"/>
    <w:rsid w:val="00AF5BB7"/>
    <w:rsid w:val="00AF607B"/>
    <w:rsid w:val="00AF6772"/>
    <w:rsid w:val="00AF6A57"/>
    <w:rsid w:val="00AF6BFD"/>
    <w:rsid w:val="00AF6CE8"/>
    <w:rsid w:val="00AF7A1D"/>
    <w:rsid w:val="00B001A7"/>
    <w:rsid w:val="00B002BE"/>
    <w:rsid w:val="00B0035F"/>
    <w:rsid w:val="00B003CF"/>
    <w:rsid w:val="00B009EB"/>
    <w:rsid w:val="00B00A9F"/>
    <w:rsid w:val="00B01094"/>
    <w:rsid w:val="00B01139"/>
    <w:rsid w:val="00B0211F"/>
    <w:rsid w:val="00B02354"/>
    <w:rsid w:val="00B025D5"/>
    <w:rsid w:val="00B02A92"/>
    <w:rsid w:val="00B0320B"/>
    <w:rsid w:val="00B0333D"/>
    <w:rsid w:val="00B036D8"/>
    <w:rsid w:val="00B03A39"/>
    <w:rsid w:val="00B04229"/>
    <w:rsid w:val="00B0426E"/>
    <w:rsid w:val="00B0451E"/>
    <w:rsid w:val="00B046FA"/>
    <w:rsid w:val="00B04D75"/>
    <w:rsid w:val="00B04E81"/>
    <w:rsid w:val="00B04EEB"/>
    <w:rsid w:val="00B050B4"/>
    <w:rsid w:val="00B052ED"/>
    <w:rsid w:val="00B05399"/>
    <w:rsid w:val="00B05724"/>
    <w:rsid w:val="00B05F9F"/>
    <w:rsid w:val="00B0607E"/>
    <w:rsid w:val="00B06415"/>
    <w:rsid w:val="00B0659C"/>
    <w:rsid w:val="00B06F58"/>
    <w:rsid w:val="00B070BC"/>
    <w:rsid w:val="00B071D6"/>
    <w:rsid w:val="00B0728F"/>
    <w:rsid w:val="00B0748D"/>
    <w:rsid w:val="00B07589"/>
    <w:rsid w:val="00B07781"/>
    <w:rsid w:val="00B0783B"/>
    <w:rsid w:val="00B07903"/>
    <w:rsid w:val="00B07AC4"/>
    <w:rsid w:val="00B07BCC"/>
    <w:rsid w:val="00B07C9D"/>
    <w:rsid w:val="00B07CA2"/>
    <w:rsid w:val="00B07E3B"/>
    <w:rsid w:val="00B1006D"/>
    <w:rsid w:val="00B10294"/>
    <w:rsid w:val="00B10613"/>
    <w:rsid w:val="00B1088A"/>
    <w:rsid w:val="00B10A1B"/>
    <w:rsid w:val="00B10AD7"/>
    <w:rsid w:val="00B10B5A"/>
    <w:rsid w:val="00B11144"/>
    <w:rsid w:val="00B1162A"/>
    <w:rsid w:val="00B117CA"/>
    <w:rsid w:val="00B11D0D"/>
    <w:rsid w:val="00B123D5"/>
    <w:rsid w:val="00B12417"/>
    <w:rsid w:val="00B125CB"/>
    <w:rsid w:val="00B126D1"/>
    <w:rsid w:val="00B12D0C"/>
    <w:rsid w:val="00B12F1F"/>
    <w:rsid w:val="00B130DF"/>
    <w:rsid w:val="00B13167"/>
    <w:rsid w:val="00B131F6"/>
    <w:rsid w:val="00B13F06"/>
    <w:rsid w:val="00B145CC"/>
    <w:rsid w:val="00B14603"/>
    <w:rsid w:val="00B1461B"/>
    <w:rsid w:val="00B1481D"/>
    <w:rsid w:val="00B14A7B"/>
    <w:rsid w:val="00B14ABB"/>
    <w:rsid w:val="00B150F3"/>
    <w:rsid w:val="00B15308"/>
    <w:rsid w:val="00B156E1"/>
    <w:rsid w:val="00B159FA"/>
    <w:rsid w:val="00B15A65"/>
    <w:rsid w:val="00B16112"/>
    <w:rsid w:val="00B165E8"/>
    <w:rsid w:val="00B1677B"/>
    <w:rsid w:val="00B16B56"/>
    <w:rsid w:val="00B1747A"/>
    <w:rsid w:val="00B1758A"/>
    <w:rsid w:val="00B17B0C"/>
    <w:rsid w:val="00B17EB8"/>
    <w:rsid w:val="00B207A6"/>
    <w:rsid w:val="00B20AE4"/>
    <w:rsid w:val="00B20FE1"/>
    <w:rsid w:val="00B21247"/>
    <w:rsid w:val="00B21322"/>
    <w:rsid w:val="00B2160A"/>
    <w:rsid w:val="00B21E2C"/>
    <w:rsid w:val="00B2236A"/>
    <w:rsid w:val="00B2287F"/>
    <w:rsid w:val="00B23448"/>
    <w:rsid w:val="00B23639"/>
    <w:rsid w:val="00B2365D"/>
    <w:rsid w:val="00B2380D"/>
    <w:rsid w:val="00B23C87"/>
    <w:rsid w:val="00B23D08"/>
    <w:rsid w:val="00B240FF"/>
    <w:rsid w:val="00B24339"/>
    <w:rsid w:val="00B2447D"/>
    <w:rsid w:val="00B24B32"/>
    <w:rsid w:val="00B24C03"/>
    <w:rsid w:val="00B24DD9"/>
    <w:rsid w:val="00B25558"/>
    <w:rsid w:val="00B25798"/>
    <w:rsid w:val="00B25D20"/>
    <w:rsid w:val="00B26018"/>
    <w:rsid w:val="00B262BC"/>
    <w:rsid w:val="00B2663E"/>
    <w:rsid w:val="00B266FF"/>
    <w:rsid w:val="00B269D8"/>
    <w:rsid w:val="00B26BA6"/>
    <w:rsid w:val="00B26D28"/>
    <w:rsid w:val="00B26D50"/>
    <w:rsid w:val="00B27727"/>
    <w:rsid w:val="00B27E94"/>
    <w:rsid w:val="00B30463"/>
    <w:rsid w:val="00B305E9"/>
    <w:rsid w:val="00B30994"/>
    <w:rsid w:val="00B30E41"/>
    <w:rsid w:val="00B30F11"/>
    <w:rsid w:val="00B31125"/>
    <w:rsid w:val="00B313CD"/>
    <w:rsid w:val="00B31DC4"/>
    <w:rsid w:val="00B31DFE"/>
    <w:rsid w:val="00B3295E"/>
    <w:rsid w:val="00B32978"/>
    <w:rsid w:val="00B32E9E"/>
    <w:rsid w:val="00B32F86"/>
    <w:rsid w:val="00B33A59"/>
    <w:rsid w:val="00B340E4"/>
    <w:rsid w:val="00B3413A"/>
    <w:rsid w:val="00B343C7"/>
    <w:rsid w:val="00B347C2"/>
    <w:rsid w:val="00B34A43"/>
    <w:rsid w:val="00B34E72"/>
    <w:rsid w:val="00B3523D"/>
    <w:rsid w:val="00B35639"/>
    <w:rsid w:val="00B3566C"/>
    <w:rsid w:val="00B3570C"/>
    <w:rsid w:val="00B35D01"/>
    <w:rsid w:val="00B362E5"/>
    <w:rsid w:val="00B365E9"/>
    <w:rsid w:val="00B3675F"/>
    <w:rsid w:val="00B367BD"/>
    <w:rsid w:val="00B367C9"/>
    <w:rsid w:val="00B36977"/>
    <w:rsid w:val="00B36B8C"/>
    <w:rsid w:val="00B36D07"/>
    <w:rsid w:val="00B36F9F"/>
    <w:rsid w:val="00B370D7"/>
    <w:rsid w:val="00B370E5"/>
    <w:rsid w:val="00B37184"/>
    <w:rsid w:val="00B371C3"/>
    <w:rsid w:val="00B371CB"/>
    <w:rsid w:val="00B3771F"/>
    <w:rsid w:val="00B37B34"/>
    <w:rsid w:val="00B37C8F"/>
    <w:rsid w:val="00B4074D"/>
    <w:rsid w:val="00B40992"/>
    <w:rsid w:val="00B409A0"/>
    <w:rsid w:val="00B40F3E"/>
    <w:rsid w:val="00B41049"/>
    <w:rsid w:val="00B41152"/>
    <w:rsid w:val="00B41AEC"/>
    <w:rsid w:val="00B41C01"/>
    <w:rsid w:val="00B422AD"/>
    <w:rsid w:val="00B4273F"/>
    <w:rsid w:val="00B42B4A"/>
    <w:rsid w:val="00B42B98"/>
    <w:rsid w:val="00B42E20"/>
    <w:rsid w:val="00B42F96"/>
    <w:rsid w:val="00B42FEC"/>
    <w:rsid w:val="00B4327C"/>
    <w:rsid w:val="00B43C76"/>
    <w:rsid w:val="00B43CBA"/>
    <w:rsid w:val="00B43F32"/>
    <w:rsid w:val="00B44124"/>
    <w:rsid w:val="00B441C1"/>
    <w:rsid w:val="00B441D4"/>
    <w:rsid w:val="00B446F8"/>
    <w:rsid w:val="00B4495E"/>
    <w:rsid w:val="00B44FE1"/>
    <w:rsid w:val="00B45055"/>
    <w:rsid w:val="00B4540B"/>
    <w:rsid w:val="00B45422"/>
    <w:rsid w:val="00B45636"/>
    <w:rsid w:val="00B45894"/>
    <w:rsid w:val="00B45BE5"/>
    <w:rsid w:val="00B45C69"/>
    <w:rsid w:val="00B467D8"/>
    <w:rsid w:val="00B46EA9"/>
    <w:rsid w:val="00B473C1"/>
    <w:rsid w:val="00B47584"/>
    <w:rsid w:val="00B479EE"/>
    <w:rsid w:val="00B47E04"/>
    <w:rsid w:val="00B50059"/>
    <w:rsid w:val="00B50473"/>
    <w:rsid w:val="00B507BB"/>
    <w:rsid w:val="00B5090D"/>
    <w:rsid w:val="00B50B71"/>
    <w:rsid w:val="00B50DD2"/>
    <w:rsid w:val="00B50ED9"/>
    <w:rsid w:val="00B514AE"/>
    <w:rsid w:val="00B516FF"/>
    <w:rsid w:val="00B51B2E"/>
    <w:rsid w:val="00B52057"/>
    <w:rsid w:val="00B521D3"/>
    <w:rsid w:val="00B5237D"/>
    <w:rsid w:val="00B5243B"/>
    <w:rsid w:val="00B525DC"/>
    <w:rsid w:val="00B52732"/>
    <w:rsid w:val="00B52B10"/>
    <w:rsid w:val="00B52E40"/>
    <w:rsid w:val="00B52F2A"/>
    <w:rsid w:val="00B531BD"/>
    <w:rsid w:val="00B53684"/>
    <w:rsid w:val="00B539B9"/>
    <w:rsid w:val="00B53A15"/>
    <w:rsid w:val="00B53A3E"/>
    <w:rsid w:val="00B546B4"/>
    <w:rsid w:val="00B55C5D"/>
    <w:rsid w:val="00B564F8"/>
    <w:rsid w:val="00B56665"/>
    <w:rsid w:val="00B566F0"/>
    <w:rsid w:val="00B56F96"/>
    <w:rsid w:val="00B5730B"/>
    <w:rsid w:val="00B578C5"/>
    <w:rsid w:val="00B5794D"/>
    <w:rsid w:val="00B57A90"/>
    <w:rsid w:val="00B57E45"/>
    <w:rsid w:val="00B57ED4"/>
    <w:rsid w:val="00B6019D"/>
    <w:rsid w:val="00B602FB"/>
    <w:rsid w:val="00B606F5"/>
    <w:rsid w:val="00B607B4"/>
    <w:rsid w:val="00B6115C"/>
    <w:rsid w:val="00B611FA"/>
    <w:rsid w:val="00B614FA"/>
    <w:rsid w:val="00B6169F"/>
    <w:rsid w:val="00B61A0E"/>
    <w:rsid w:val="00B61C1C"/>
    <w:rsid w:val="00B62041"/>
    <w:rsid w:val="00B623FC"/>
    <w:rsid w:val="00B626FD"/>
    <w:rsid w:val="00B62826"/>
    <w:rsid w:val="00B62CCD"/>
    <w:rsid w:val="00B62F6A"/>
    <w:rsid w:val="00B63007"/>
    <w:rsid w:val="00B633E2"/>
    <w:rsid w:val="00B63702"/>
    <w:rsid w:val="00B63CE9"/>
    <w:rsid w:val="00B63D0B"/>
    <w:rsid w:val="00B642E1"/>
    <w:rsid w:val="00B642FE"/>
    <w:rsid w:val="00B648D0"/>
    <w:rsid w:val="00B64A0D"/>
    <w:rsid w:val="00B64C93"/>
    <w:rsid w:val="00B64E62"/>
    <w:rsid w:val="00B65080"/>
    <w:rsid w:val="00B651B6"/>
    <w:rsid w:val="00B65427"/>
    <w:rsid w:val="00B6550B"/>
    <w:rsid w:val="00B65954"/>
    <w:rsid w:val="00B65DDE"/>
    <w:rsid w:val="00B66003"/>
    <w:rsid w:val="00B66025"/>
    <w:rsid w:val="00B661A4"/>
    <w:rsid w:val="00B663B9"/>
    <w:rsid w:val="00B66506"/>
    <w:rsid w:val="00B665F2"/>
    <w:rsid w:val="00B66894"/>
    <w:rsid w:val="00B66BB4"/>
    <w:rsid w:val="00B66D20"/>
    <w:rsid w:val="00B6701E"/>
    <w:rsid w:val="00B67548"/>
    <w:rsid w:val="00B67A2B"/>
    <w:rsid w:val="00B67AC1"/>
    <w:rsid w:val="00B706B9"/>
    <w:rsid w:val="00B70ABC"/>
    <w:rsid w:val="00B70B30"/>
    <w:rsid w:val="00B70EB8"/>
    <w:rsid w:val="00B71006"/>
    <w:rsid w:val="00B7114A"/>
    <w:rsid w:val="00B71229"/>
    <w:rsid w:val="00B71349"/>
    <w:rsid w:val="00B715C5"/>
    <w:rsid w:val="00B7162D"/>
    <w:rsid w:val="00B71806"/>
    <w:rsid w:val="00B71AE4"/>
    <w:rsid w:val="00B71C21"/>
    <w:rsid w:val="00B7207A"/>
    <w:rsid w:val="00B7230A"/>
    <w:rsid w:val="00B72636"/>
    <w:rsid w:val="00B726E2"/>
    <w:rsid w:val="00B7295F"/>
    <w:rsid w:val="00B72CFD"/>
    <w:rsid w:val="00B737EA"/>
    <w:rsid w:val="00B7382C"/>
    <w:rsid w:val="00B73A4E"/>
    <w:rsid w:val="00B73D9D"/>
    <w:rsid w:val="00B74A70"/>
    <w:rsid w:val="00B74BBB"/>
    <w:rsid w:val="00B74E37"/>
    <w:rsid w:val="00B74F3F"/>
    <w:rsid w:val="00B7522B"/>
    <w:rsid w:val="00B752D0"/>
    <w:rsid w:val="00B755A7"/>
    <w:rsid w:val="00B755B6"/>
    <w:rsid w:val="00B757AC"/>
    <w:rsid w:val="00B75C3F"/>
    <w:rsid w:val="00B75CA4"/>
    <w:rsid w:val="00B75E54"/>
    <w:rsid w:val="00B76188"/>
    <w:rsid w:val="00B764EB"/>
    <w:rsid w:val="00B76A0D"/>
    <w:rsid w:val="00B76AFB"/>
    <w:rsid w:val="00B76FA0"/>
    <w:rsid w:val="00B7723B"/>
    <w:rsid w:val="00B77414"/>
    <w:rsid w:val="00B77B53"/>
    <w:rsid w:val="00B801BB"/>
    <w:rsid w:val="00B80600"/>
    <w:rsid w:val="00B80722"/>
    <w:rsid w:val="00B8072B"/>
    <w:rsid w:val="00B80F0B"/>
    <w:rsid w:val="00B80F98"/>
    <w:rsid w:val="00B81564"/>
    <w:rsid w:val="00B81826"/>
    <w:rsid w:val="00B81966"/>
    <w:rsid w:val="00B81C4F"/>
    <w:rsid w:val="00B8211C"/>
    <w:rsid w:val="00B821AD"/>
    <w:rsid w:val="00B82615"/>
    <w:rsid w:val="00B82AB1"/>
    <w:rsid w:val="00B82D2F"/>
    <w:rsid w:val="00B82E90"/>
    <w:rsid w:val="00B82FE7"/>
    <w:rsid w:val="00B83083"/>
    <w:rsid w:val="00B831A6"/>
    <w:rsid w:val="00B83388"/>
    <w:rsid w:val="00B842D1"/>
    <w:rsid w:val="00B8436B"/>
    <w:rsid w:val="00B844FE"/>
    <w:rsid w:val="00B84666"/>
    <w:rsid w:val="00B84D3D"/>
    <w:rsid w:val="00B84E54"/>
    <w:rsid w:val="00B84EF9"/>
    <w:rsid w:val="00B84FAC"/>
    <w:rsid w:val="00B8515D"/>
    <w:rsid w:val="00B8520F"/>
    <w:rsid w:val="00B85497"/>
    <w:rsid w:val="00B86183"/>
    <w:rsid w:val="00B86577"/>
    <w:rsid w:val="00B86636"/>
    <w:rsid w:val="00B866E1"/>
    <w:rsid w:val="00B86C22"/>
    <w:rsid w:val="00B87531"/>
    <w:rsid w:val="00B87BE5"/>
    <w:rsid w:val="00B87CD7"/>
    <w:rsid w:val="00B9055D"/>
    <w:rsid w:val="00B90622"/>
    <w:rsid w:val="00B90912"/>
    <w:rsid w:val="00B90AA4"/>
    <w:rsid w:val="00B9115E"/>
    <w:rsid w:val="00B91B79"/>
    <w:rsid w:val="00B91D1C"/>
    <w:rsid w:val="00B91D2D"/>
    <w:rsid w:val="00B91ED0"/>
    <w:rsid w:val="00B929F7"/>
    <w:rsid w:val="00B92A14"/>
    <w:rsid w:val="00B92D6B"/>
    <w:rsid w:val="00B92DC7"/>
    <w:rsid w:val="00B9386D"/>
    <w:rsid w:val="00B93B39"/>
    <w:rsid w:val="00B93BC4"/>
    <w:rsid w:val="00B93D8C"/>
    <w:rsid w:val="00B94480"/>
    <w:rsid w:val="00B94558"/>
    <w:rsid w:val="00B94967"/>
    <w:rsid w:val="00B953D3"/>
    <w:rsid w:val="00B9544B"/>
    <w:rsid w:val="00BA0068"/>
    <w:rsid w:val="00BA01D0"/>
    <w:rsid w:val="00BA05E8"/>
    <w:rsid w:val="00BA07F3"/>
    <w:rsid w:val="00BA0D13"/>
    <w:rsid w:val="00BA0D41"/>
    <w:rsid w:val="00BA0E55"/>
    <w:rsid w:val="00BA1309"/>
    <w:rsid w:val="00BA145F"/>
    <w:rsid w:val="00BA1860"/>
    <w:rsid w:val="00BA1A18"/>
    <w:rsid w:val="00BA1CCD"/>
    <w:rsid w:val="00BA219A"/>
    <w:rsid w:val="00BA2303"/>
    <w:rsid w:val="00BA29F4"/>
    <w:rsid w:val="00BA32D5"/>
    <w:rsid w:val="00BA3655"/>
    <w:rsid w:val="00BA38CE"/>
    <w:rsid w:val="00BA3A71"/>
    <w:rsid w:val="00BA3B62"/>
    <w:rsid w:val="00BA3C51"/>
    <w:rsid w:val="00BA4433"/>
    <w:rsid w:val="00BA48CC"/>
    <w:rsid w:val="00BA49E5"/>
    <w:rsid w:val="00BA4A68"/>
    <w:rsid w:val="00BA4D30"/>
    <w:rsid w:val="00BA55DF"/>
    <w:rsid w:val="00BA5800"/>
    <w:rsid w:val="00BA58A3"/>
    <w:rsid w:val="00BA5A94"/>
    <w:rsid w:val="00BA5AC1"/>
    <w:rsid w:val="00BA63ED"/>
    <w:rsid w:val="00BA6813"/>
    <w:rsid w:val="00BA6EC6"/>
    <w:rsid w:val="00BA6ECB"/>
    <w:rsid w:val="00BA791B"/>
    <w:rsid w:val="00BB0502"/>
    <w:rsid w:val="00BB052D"/>
    <w:rsid w:val="00BB08D3"/>
    <w:rsid w:val="00BB0ADD"/>
    <w:rsid w:val="00BB0D0E"/>
    <w:rsid w:val="00BB134B"/>
    <w:rsid w:val="00BB1391"/>
    <w:rsid w:val="00BB1FF2"/>
    <w:rsid w:val="00BB2022"/>
    <w:rsid w:val="00BB2026"/>
    <w:rsid w:val="00BB2061"/>
    <w:rsid w:val="00BB20F0"/>
    <w:rsid w:val="00BB332D"/>
    <w:rsid w:val="00BB3837"/>
    <w:rsid w:val="00BB38D2"/>
    <w:rsid w:val="00BB39CD"/>
    <w:rsid w:val="00BB3B03"/>
    <w:rsid w:val="00BB3B78"/>
    <w:rsid w:val="00BB4252"/>
    <w:rsid w:val="00BB4908"/>
    <w:rsid w:val="00BB4A4A"/>
    <w:rsid w:val="00BB4FC3"/>
    <w:rsid w:val="00BB5367"/>
    <w:rsid w:val="00BB5934"/>
    <w:rsid w:val="00BB5CC3"/>
    <w:rsid w:val="00BB69BE"/>
    <w:rsid w:val="00BB6A6C"/>
    <w:rsid w:val="00BB6ABF"/>
    <w:rsid w:val="00BB7440"/>
    <w:rsid w:val="00BB745F"/>
    <w:rsid w:val="00BB75F4"/>
    <w:rsid w:val="00BB7960"/>
    <w:rsid w:val="00BB7D20"/>
    <w:rsid w:val="00BB7DEC"/>
    <w:rsid w:val="00BB7F01"/>
    <w:rsid w:val="00BB7F72"/>
    <w:rsid w:val="00BC04C4"/>
    <w:rsid w:val="00BC0B53"/>
    <w:rsid w:val="00BC0D61"/>
    <w:rsid w:val="00BC0E70"/>
    <w:rsid w:val="00BC1106"/>
    <w:rsid w:val="00BC1151"/>
    <w:rsid w:val="00BC19AB"/>
    <w:rsid w:val="00BC1B2A"/>
    <w:rsid w:val="00BC2198"/>
    <w:rsid w:val="00BC27FF"/>
    <w:rsid w:val="00BC282E"/>
    <w:rsid w:val="00BC2D9F"/>
    <w:rsid w:val="00BC2EAC"/>
    <w:rsid w:val="00BC35F5"/>
    <w:rsid w:val="00BC381D"/>
    <w:rsid w:val="00BC382D"/>
    <w:rsid w:val="00BC391F"/>
    <w:rsid w:val="00BC39A4"/>
    <w:rsid w:val="00BC3A33"/>
    <w:rsid w:val="00BC3BDD"/>
    <w:rsid w:val="00BC4122"/>
    <w:rsid w:val="00BC502E"/>
    <w:rsid w:val="00BC5060"/>
    <w:rsid w:val="00BC563F"/>
    <w:rsid w:val="00BC57C2"/>
    <w:rsid w:val="00BC5BE3"/>
    <w:rsid w:val="00BC5F02"/>
    <w:rsid w:val="00BC60C8"/>
    <w:rsid w:val="00BC631A"/>
    <w:rsid w:val="00BC660E"/>
    <w:rsid w:val="00BC6B26"/>
    <w:rsid w:val="00BC6CDE"/>
    <w:rsid w:val="00BC7345"/>
    <w:rsid w:val="00BC7850"/>
    <w:rsid w:val="00BC78E6"/>
    <w:rsid w:val="00BC790D"/>
    <w:rsid w:val="00BC7C70"/>
    <w:rsid w:val="00BC7D5A"/>
    <w:rsid w:val="00BD0AB9"/>
    <w:rsid w:val="00BD0DD2"/>
    <w:rsid w:val="00BD12B7"/>
    <w:rsid w:val="00BD1349"/>
    <w:rsid w:val="00BD14A6"/>
    <w:rsid w:val="00BD165D"/>
    <w:rsid w:val="00BD1AE6"/>
    <w:rsid w:val="00BD1CD2"/>
    <w:rsid w:val="00BD1E0F"/>
    <w:rsid w:val="00BD211E"/>
    <w:rsid w:val="00BD22FE"/>
    <w:rsid w:val="00BD2445"/>
    <w:rsid w:val="00BD2B8F"/>
    <w:rsid w:val="00BD385F"/>
    <w:rsid w:val="00BD3E4B"/>
    <w:rsid w:val="00BD424E"/>
    <w:rsid w:val="00BD46B2"/>
    <w:rsid w:val="00BD4EA5"/>
    <w:rsid w:val="00BD5368"/>
    <w:rsid w:val="00BD55FE"/>
    <w:rsid w:val="00BD58C1"/>
    <w:rsid w:val="00BD598F"/>
    <w:rsid w:val="00BD5A42"/>
    <w:rsid w:val="00BD5BCC"/>
    <w:rsid w:val="00BD5E57"/>
    <w:rsid w:val="00BD5E8D"/>
    <w:rsid w:val="00BD5EC5"/>
    <w:rsid w:val="00BD5F08"/>
    <w:rsid w:val="00BD604C"/>
    <w:rsid w:val="00BD6642"/>
    <w:rsid w:val="00BD67DC"/>
    <w:rsid w:val="00BD686E"/>
    <w:rsid w:val="00BD6EBB"/>
    <w:rsid w:val="00BD6F3E"/>
    <w:rsid w:val="00BD7117"/>
    <w:rsid w:val="00BD7178"/>
    <w:rsid w:val="00BD72F6"/>
    <w:rsid w:val="00BD7607"/>
    <w:rsid w:val="00BD76BA"/>
    <w:rsid w:val="00BD7EFF"/>
    <w:rsid w:val="00BE036E"/>
    <w:rsid w:val="00BE12E5"/>
    <w:rsid w:val="00BE1C6F"/>
    <w:rsid w:val="00BE1DE9"/>
    <w:rsid w:val="00BE1EA6"/>
    <w:rsid w:val="00BE1FEC"/>
    <w:rsid w:val="00BE2188"/>
    <w:rsid w:val="00BE222E"/>
    <w:rsid w:val="00BE22BB"/>
    <w:rsid w:val="00BE23FD"/>
    <w:rsid w:val="00BE2782"/>
    <w:rsid w:val="00BE2D17"/>
    <w:rsid w:val="00BE2FDE"/>
    <w:rsid w:val="00BE3137"/>
    <w:rsid w:val="00BE3B58"/>
    <w:rsid w:val="00BE3EE3"/>
    <w:rsid w:val="00BE4440"/>
    <w:rsid w:val="00BE450B"/>
    <w:rsid w:val="00BE4DF0"/>
    <w:rsid w:val="00BE541B"/>
    <w:rsid w:val="00BE5697"/>
    <w:rsid w:val="00BE5DC5"/>
    <w:rsid w:val="00BE6175"/>
    <w:rsid w:val="00BE68B7"/>
    <w:rsid w:val="00BE6C71"/>
    <w:rsid w:val="00BE6FD0"/>
    <w:rsid w:val="00BE7395"/>
    <w:rsid w:val="00BE74EE"/>
    <w:rsid w:val="00BE78B2"/>
    <w:rsid w:val="00BE7F1B"/>
    <w:rsid w:val="00BE7F49"/>
    <w:rsid w:val="00BF08E3"/>
    <w:rsid w:val="00BF0D55"/>
    <w:rsid w:val="00BF147A"/>
    <w:rsid w:val="00BF1DA0"/>
    <w:rsid w:val="00BF2036"/>
    <w:rsid w:val="00BF292C"/>
    <w:rsid w:val="00BF2BC7"/>
    <w:rsid w:val="00BF2D60"/>
    <w:rsid w:val="00BF2FCD"/>
    <w:rsid w:val="00BF304E"/>
    <w:rsid w:val="00BF33E1"/>
    <w:rsid w:val="00BF3479"/>
    <w:rsid w:val="00BF35C4"/>
    <w:rsid w:val="00BF44BB"/>
    <w:rsid w:val="00BF4587"/>
    <w:rsid w:val="00BF469D"/>
    <w:rsid w:val="00BF52BD"/>
    <w:rsid w:val="00BF56A4"/>
    <w:rsid w:val="00BF576C"/>
    <w:rsid w:val="00BF5B5E"/>
    <w:rsid w:val="00BF5C66"/>
    <w:rsid w:val="00BF5E1F"/>
    <w:rsid w:val="00BF5E21"/>
    <w:rsid w:val="00BF64E4"/>
    <w:rsid w:val="00BF6684"/>
    <w:rsid w:val="00BF683D"/>
    <w:rsid w:val="00BF6942"/>
    <w:rsid w:val="00BF71FD"/>
    <w:rsid w:val="00BF730C"/>
    <w:rsid w:val="00BF7563"/>
    <w:rsid w:val="00BF7796"/>
    <w:rsid w:val="00BF7915"/>
    <w:rsid w:val="00BF7D9E"/>
    <w:rsid w:val="00C000BA"/>
    <w:rsid w:val="00C006E2"/>
    <w:rsid w:val="00C01244"/>
    <w:rsid w:val="00C018B9"/>
    <w:rsid w:val="00C01BC9"/>
    <w:rsid w:val="00C01FFE"/>
    <w:rsid w:val="00C0213C"/>
    <w:rsid w:val="00C02578"/>
    <w:rsid w:val="00C0268C"/>
    <w:rsid w:val="00C026EE"/>
    <w:rsid w:val="00C02F9C"/>
    <w:rsid w:val="00C02FE6"/>
    <w:rsid w:val="00C03104"/>
    <w:rsid w:val="00C03386"/>
    <w:rsid w:val="00C033C7"/>
    <w:rsid w:val="00C036A4"/>
    <w:rsid w:val="00C0430E"/>
    <w:rsid w:val="00C043AB"/>
    <w:rsid w:val="00C047BA"/>
    <w:rsid w:val="00C048B9"/>
    <w:rsid w:val="00C04ADB"/>
    <w:rsid w:val="00C04C0B"/>
    <w:rsid w:val="00C04FFB"/>
    <w:rsid w:val="00C052D7"/>
    <w:rsid w:val="00C0567B"/>
    <w:rsid w:val="00C0578D"/>
    <w:rsid w:val="00C0583F"/>
    <w:rsid w:val="00C058A5"/>
    <w:rsid w:val="00C059C1"/>
    <w:rsid w:val="00C05DD5"/>
    <w:rsid w:val="00C05F65"/>
    <w:rsid w:val="00C0642A"/>
    <w:rsid w:val="00C0691E"/>
    <w:rsid w:val="00C06E39"/>
    <w:rsid w:val="00C06EA9"/>
    <w:rsid w:val="00C070CB"/>
    <w:rsid w:val="00C07837"/>
    <w:rsid w:val="00C07AC4"/>
    <w:rsid w:val="00C07B2A"/>
    <w:rsid w:val="00C07EA4"/>
    <w:rsid w:val="00C1029D"/>
    <w:rsid w:val="00C1077D"/>
    <w:rsid w:val="00C116A9"/>
    <w:rsid w:val="00C11730"/>
    <w:rsid w:val="00C11C76"/>
    <w:rsid w:val="00C11E15"/>
    <w:rsid w:val="00C11E38"/>
    <w:rsid w:val="00C11F75"/>
    <w:rsid w:val="00C1203D"/>
    <w:rsid w:val="00C1208F"/>
    <w:rsid w:val="00C1230D"/>
    <w:rsid w:val="00C1292A"/>
    <w:rsid w:val="00C12CC4"/>
    <w:rsid w:val="00C12D3B"/>
    <w:rsid w:val="00C12E55"/>
    <w:rsid w:val="00C13872"/>
    <w:rsid w:val="00C13CCE"/>
    <w:rsid w:val="00C14B3A"/>
    <w:rsid w:val="00C1506B"/>
    <w:rsid w:val="00C15408"/>
    <w:rsid w:val="00C155DE"/>
    <w:rsid w:val="00C156CA"/>
    <w:rsid w:val="00C1602A"/>
    <w:rsid w:val="00C161A0"/>
    <w:rsid w:val="00C162C9"/>
    <w:rsid w:val="00C162D6"/>
    <w:rsid w:val="00C16C4E"/>
    <w:rsid w:val="00C16E89"/>
    <w:rsid w:val="00C17242"/>
    <w:rsid w:val="00C17313"/>
    <w:rsid w:val="00C1770C"/>
    <w:rsid w:val="00C177B0"/>
    <w:rsid w:val="00C17B02"/>
    <w:rsid w:val="00C17C3E"/>
    <w:rsid w:val="00C17D18"/>
    <w:rsid w:val="00C17FCF"/>
    <w:rsid w:val="00C20155"/>
    <w:rsid w:val="00C203CF"/>
    <w:rsid w:val="00C2044A"/>
    <w:rsid w:val="00C205B0"/>
    <w:rsid w:val="00C20B06"/>
    <w:rsid w:val="00C20B77"/>
    <w:rsid w:val="00C21277"/>
    <w:rsid w:val="00C21806"/>
    <w:rsid w:val="00C21877"/>
    <w:rsid w:val="00C222C0"/>
    <w:rsid w:val="00C222C4"/>
    <w:rsid w:val="00C225A2"/>
    <w:rsid w:val="00C22FAB"/>
    <w:rsid w:val="00C22FEC"/>
    <w:rsid w:val="00C2363F"/>
    <w:rsid w:val="00C23BB5"/>
    <w:rsid w:val="00C23DDC"/>
    <w:rsid w:val="00C24339"/>
    <w:rsid w:val="00C2478C"/>
    <w:rsid w:val="00C247C4"/>
    <w:rsid w:val="00C24A11"/>
    <w:rsid w:val="00C24D0C"/>
    <w:rsid w:val="00C24D8A"/>
    <w:rsid w:val="00C25092"/>
    <w:rsid w:val="00C25481"/>
    <w:rsid w:val="00C2591E"/>
    <w:rsid w:val="00C25A58"/>
    <w:rsid w:val="00C25E31"/>
    <w:rsid w:val="00C26373"/>
    <w:rsid w:val="00C26440"/>
    <w:rsid w:val="00C26551"/>
    <w:rsid w:val="00C26919"/>
    <w:rsid w:val="00C269A2"/>
    <w:rsid w:val="00C27083"/>
    <w:rsid w:val="00C274DA"/>
    <w:rsid w:val="00C27AB7"/>
    <w:rsid w:val="00C27AC2"/>
    <w:rsid w:val="00C27EAF"/>
    <w:rsid w:val="00C30087"/>
    <w:rsid w:val="00C301A5"/>
    <w:rsid w:val="00C302A2"/>
    <w:rsid w:val="00C30311"/>
    <w:rsid w:val="00C304F2"/>
    <w:rsid w:val="00C30B77"/>
    <w:rsid w:val="00C30C8A"/>
    <w:rsid w:val="00C30D79"/>
    <w:rsid w:val="00C31666"/>
    <w:rsid w:val="00C31854"/>
    <w:rsid w:val="00C31927"/>
    <w:rsid w:val="00C31A56"/>
    <w:rsid w:val="00C31C5C"/>
    <w:rsid w:val="00C31EDF"/>
    <w:rsid w:val="00C322CB"/>
    <w:rsid w:val="00C32675"/>
    <w:rsid w:val="00C3291A"/>
    <w:rsid w:val="00C32A3C"/>
    <w:rsid w:val="00C32BF4"/>
    <w:rsid w:val="00C32D40"/>
    <w:rsid w:val="00C32D68"/>
    <w:rsid w:val="00C32DF1"/>
    <w:rsid w:val="00C32F13"/>
    <w:rsid w:val="00C33A83"/>
    <w:rsid w:val="00C33D15"/>
    <w:rsid w:val="00C348F6"/>
    <w:rsid w:val="00C34D1C"/>
    <w:rsid w:val="00C352BC"/>
    <w:rsid w:val="00C3534B"/>
    <w:rsid w:val="00C354F5"/>
    <w:rsid w:val="00C354FB"/>
    <w:rsid w:val="00C3555C"/>
    <w:rsid w:val="00C35698"/>
    <w:rsid w:val="00C3576D"/>
    <w:rsid w:val="00C35B93"/>
    <w:rsid w:val="00C364DB"/>
    <w:rsid w:val="00C36E62"/>
    <w:rsid w:val="00C3731B"/>
    <w:rsid w:val="00C3735B"/>
    <w:rsid w:val="00C374EC"/>
    <w:rsid w:val="00C37D4E"/>
    <w:rsid w:val="00C40260"/>
    <w:rsid w:val="00C403E6"/>
    <w:rsid w:val="00C40544"/>
    <w:rsid w:val="00C40678"/>
    <w:rsid w:val="00C407BA"/>
    <w:rsid w:val="00C40A35"/>
    <w:rsid w:val="00C40CAA"/>
    <w:rsid w:val="00C40DC5"/>
    <w:rsid w:val="00C411E1"/>
    <w:rsid w:val="00C415DE"/>
    <w:rsid w:val="00C4176A"/>
    <w:rsid w:val="00C418D6"/>
    <w:rsid w:val="00C41CE9"/>
    <w:rsid w:val="00C42092"/>
    <w:rsid w:val="00C4218B"/>
    <w:rsid w:val="00C42456"/>
    <w:rsid w:val="00C424CB"/>
    <w:rsid w:val="00C429D5"/>
    <w:rsid w:val="00C42CDE"/>
    <w:rsid w:val="00C42E9C"/>
    <w:rsid w:val="00C431A5"/>
    <w:rsid w:val="00C43741"/>
    <w:rsid w:val="00C43999"/>
    <w:rsid w:val="00C43AC4"/>
    <w:rsid w:val="00C43DFA"/>
    <w:rsid w:val="00C43E39"/>
    <w:rsid w:val="00C440A3"/>
    <w:rsid w:val="00C442AE"/>
    <w:rsid w:val="00C44771"/>
    <w:rsid w:val="00C44ECC"/>
    <w:rsid w:val="00C455CC"/>
    <w:rsid w:val="00C45DE4"/>
    <w:rsid w:val="00C45F56"/>
    <w:rsid w:val="00C4662E"/>
    <w:rsid w:val="00C46649"/>
    <w:rsid w:val="00C46666"/>
    <w:rsid w:val="00C46849"/>
    <w:rsid w:val="00C468C9"/>
    <w:rsid w:val="00C46A99"/>
    <w:rsid w:val="00C46D18"/>
    <w:rsid w:val="00C46DC7"/>
    <w:rsid w:val="00C4720B"/>
    <w:rsid w:val="00C47A9D"/>
    <w:rsid w:val="00C506A7"/>
    <w:rsid w:val="00C50D70"/>
    <w:rsid w:val="00C51500"/>
    <w:rsid w:val="00C51948"/>
    <w:rsid w:val="00C51A01"/>
    <w:rsid w:val="00C5227A"/>
    <w:rsid w:val="00C5239C"/>
    <w:rsid w:val="00C5260A"/>
    <w:rsid w:val="00C526CF"/>
    <w:rsid w:val="00C526D5"/>
    <w:rsid w:val="00C529B6"/>
    <w:rsid w:val="00C52D92"/>
    <w:rsid w:val="00C52E9D"/>
    <w:rsid w:val="00C52EAB"/>
    <w:rsid w:val="00C52EBE"/>
    <w:rsid w:val="00C535E9"/>
    <w:rsid w:val="00C5387E"/>
    <w:rsid w:val="00C53FCC"/>
    <w:rsid w:val="00C5468E"/>
    <w:rsid w:val="00C54DC8"/>
    <w:rsid w:val="00C551C4"/>
    <w:rsid w:val="00C552C4"/>
    <w:rsid w:val="00C55894"/>
    <w:rsid w:val="00C55A75"/>
    <w:rsid w:val="00C5650F"/>
    <w:rsid w:val="00C56C24"/>
    <w:rsid w:val="00C56C43"/>
    <w:rsid w:val="00C56D9B"/>
    <w:rsid w:val="00C57351"/>
    <w:rsid w:val="00C57423"/>
    <w:rsid w:val="00C57CD1"/>
    <w:rsid w:val="00C57DC6"/>
    <w:rsid w:val="00C60B82"/>
    <w:rsid w:val="00C60B9D"/>
    <w:rsid w:val="00C61960"/>
    <w:rsid w:val="00C61A23"/>
    <w:rsid w:val="00C61F28"/>
    <w:rsid w:val="00C6295D"/>
    <w:rsid w:val="00C62B07"/>
    <w:rsid w:val="00C6318C"/>
    <w:rsid w:val="00C63E81"/>
    <w:rsid w:val="00C63F04"/>
    <w:rsid w:val="00C640B8"/>
    <w:rsid w:val="00C6441E"/>
    <w:rsid w:val="00C64B44"/>
    <w:rsid w:val="00C64C5C"/>
    <w:rsid w:val="00C64D61"/>
    <w:rsid w:val="00C650BC"/>
    <w:rsid w:val="00C655F1"/>
    <w:rsid w:val="00C658AE"/>
    <w:rsid w:val="00C65D47"/>
    <w:rsid w:val="00C65F6D"/>
    <w:rsid w:val="00C66285"/>
    <w:rsid w:val="00C662F6"/>
    <w:rsid w:val="00C6640E"/>
    <w:rsid w:val="00C66B09"/>
    <w:rsid w:val="00C66B72"/>
    <w:rsid w:val="00C66BC2"/>
    <w:rsid w:val="00C66CC5"/>
    <w:rsid w:val="00C67ABA"/>
    <w:rsid w:val="00C67C5F"/>
    <w:rsid w:val="00C70101"/>
    <w:rsid w:val="00C70362"/>
    <w:rsid w:val="00C705C7"/>
    <w:rsid w:val="00C70882"/>
    <w:rsid w:val="00C7089F"/>
    <w:rsid w:val="00C70CE8"/>
    <w:rsid w:val="00C71AC0"/>
    <w:rsid w:val="00C71C48"/>
    <w:rsid w:val="00C71EC6"/>
    <w:rsid w:val="00C724DB"/>
    <w:rsid w:val="00C72561"/>
    <w:rsid w:val="00C727FC"/>
    <w:rsid w:val="00C72AA6"/>
    <w:rsid w:val="00C73206"/>
    <w:rsid w:val="00C73459"/>
    <w:rsid w:val="00C73CE8"/>
    <w:rsid w:val="00C73FB8"/>
    <w:rsid w:val="00C74315"/>
    <w:rsid w:val="00C74686"/>
    <w:rsid w:val="00C746DC"/>
    <w:rsid w:val="00C748EF"/>
    <w:rsid w:val="00C7500C"/>
    <w:rsid w:val="00C75051"/>
    <w:rsid w:val="00C7518C"/>
    <w:rsid w:val="00C75520"/>
    <w:rsid w:val="00C75746"/>
    <w:rsid w:val="00C757E2"/>
    <w:rsid w:val="00C75A1C"/>
    <w:rsid w:val="00C75AB9"/>
    <w:rsid w:val="00C75F02"/>
    <w:rsid w:val="00C76123"/>
    <w:rsid w:val="00C76817"/>
    <w:rsid w:val="00C7697E"/>
    <w:rsid w:val="00C76C92"/>
    <w:rsid w:val="00C76CE7"/>
    <w:rsid w:val="00C76EE8"/>
    <w:rsid w:val="00C76F0B"/>
    <w:rsid w:val="00C77099"/>
    <w:rsid w:val="00C77141"/>
    <w:rsid w:val="00C77238"/>
    <w:rsid w:val="00C774F7"/>
    <w:rsid w:val="00C77520"/>
    <w:rsid w:val="00C7765B"/>
    <w:rsid w:val="00C776CF"/>
    <w:rsid w:val="00C77777"/>
    <w:rsid w:val="00C779EE"/>
    <w:rsid w:val="00C77AFC"/>
    <w:rsid w:val="00C77B28"/>
    <w:rsid w:val="00C77B68"/>
    <w:rsid w:val="00C8015E"/>
    <w:rsid w:val="00C804A8"/>
    <w:rsid w:val="00C80861"/>
    <w:rsid w:val="00C80B28"/>
    <w:rsid w:val="00C80D7E"/>
    <w:rsid w:val="00C810A2"/>
    <w:rsid w:val="00C816AD"/>
    <w:rsid w:val="00C8194C"/>
    <w:rsid w:val="00C81AA0"/>
    <w:rsid w:val="00C81ED3"/>
    <w:rsid w:val="00C82188"/>
    <w:rsid w:val="00C8258B"/>
    <w:rsid w:val="00C82723"/>
    <w:rsid w:val="00C82814"/>
    <w:rsid w:val="00C82B6B"/>
    <w:rsid w:val="00C82BDE"/>
    <w:rsid w:val="00C8320E"/>
    <w:rsid w:val="00C8351E"/>
    <w:rsid w:val="00C83A77"/>
    <w:rsid w:val="00C8402A"/>
    <w:rsid w:val="00C8476E"/>
    <w:rsid w:val="00C848A4"/>
    <w:rsid w:val="00C84BE2"/>
    <w:rsid w:val="00C84FC5"/>
    <w:rsid w:val="00C85657"/>
    <w:rsid w:val="00C85712"/>
    <w:rsid w:val="00C857C6"/>
    <w:rsid w:val="00C86122"/>
    <w:rsid w:val="00C861AE"/>
    <w:rsid w:val="00C8695E"/>
    <w:rsid w:val="00C86A4C"/>
    <w:rsid w:val="00C87035"/>
    <w:rsid w:val="00C87114"/>
    <w:rsid w:val="00C87603"/>
    <w:rsid w:val="00C87705"/>
    <w:rsid w:val="00C879B7"/>
    <w:rsid w:val="00C87A58"/>
    <w:rsid w:val="00C87F3C"/>
    <w:rsid w:val="00C90116"/>
    <w:rsid w:val="00C910EB"/>
    <w:rsid w:val="00C9118E"/>
    <w:rsid w:val="00C91217"/>
    <w:rsid w:val="00C91239"/>
    <w:rsid w:val="00C91341"/>
    <w:rsid w:val="00C92132"/>
    <w:rsid w:val="00C923B4"/>
    <w:rsid w:val="00C926FF"/>
    <w:rsid w:val="00C92725"/>
    <w:rsid w:val="00C92885"/>
    <w:rsid w:val="00C929FE"/>
    <w:rsid w:val="00C92E4C"/>
    <w:rsid w:val="00C9302C"/>
    <w:rsid w:val="00C9308B"/>
    <w:rsid w:val="00C93251"/>
    <w:rsid w:val="00C93351"/>
    <w:rsid w:val="00C93A63"/>
    <w:rsid w:val="00C93C98"/>
    <w:rsid w:val="00C93CEF"/>
    <w:rsid w:val="00C940C9"/>
    <w:rsid w:val="00C94446"/>
    <w:rsid w:val="00C94859"/>
    <w:rsid w:val="00C948DE"/>
    <w:rsid w:val="00C94B0A"/>
    <w:rsid w:val="00C94ECA"/>
    <w:rsid w:val="00C95216"/>
    <w:rsid w:val="00C95403"/>
    <w:rsid w:val="00C95550"/>
    <w:rsid w:val="00C95994"/>
    <w:rsid w:val="00C95A11"/>
    <w:rsid w:val="00C95C83"/>
    <w:rsid w:val="00C96210"/>
    <w:rsid w:val="00C963C9"/>
    <w:rsid w:val="00C96714"/>
    <w:rsid w:val="00C9675D"/>
    <w:rsid w:val="00C96865"/>
    <w:rsid w:val="00C9688C"/>
    <w:rsid w:val="00C9690E"/>
    <w:rsid w:val="00C96DBB"/>
    <w:rsid w:val="00C97645"/>
    <w:rsid w:val="00C9768A"/>
    <w:rsid w:val="00C97826"/>
    <w:rsid w:val="00C97862"/>
    <w:rsid w:val="00C97BB7"/>
    <w:rsid w:val="00C97DA5"/>
    <w:rsid w:val="00C97EEA"/>
    <w:rsid w:val="00CA003C"/>
    <w:rsid w:val="00CA026F"/>
    <w:rsid w:val="00CA044B"/>
    <w:rsid w:val="00CA0834"/>
    <w:rsid w:val="00CA0C7C"/>
    <w:rsid w:val="00CA1494"/>
    <w:rsid w:val="00CA1825"/>
    <w:rsid w:val="00CA1DC3"/>
    <w:rsid w:val="00CA21FC"/>
    <w:rsid w:val="00CA2254"/>
    <w:rsid w:val="00CA2834"/>
    <w:rsid w:val="00CA286A"/>
    <w:rsid w:val="00CA2ADC"/>
    <w:rsid w:val="00CA3015"/>
    <w:rsid w:val="00CA3190"/>
    <w:rsid w:val="00CA35A6"/>
    <w:rsid w:val="00CA36A4"/>
    <w:rsid w:val="00CA378F"/>
    <w:rsid w:val="00CA3966"/>
    <w:rsid w:val="00CA3A80"/>
    <w:rsid w:val="00CA4120"/>
    <w:rsid w:val="00CA431D"/>
    <w:rsid w:val="00CA4450"/>
    <w:rsid w:val="00CA4A50"/>
    <w:rsid w:val="00CA4E6F"/>
    <w:rsid w:val="00CA5A51"/>
    <w:rsid w:val="00CA5B5E"/>
    <w:rsid w:val="00CA5EDC"/>
    <w:rsid w:val="00CA6212"/>
    <w:rsid w:val="00CA62A8"/>
    <w:rsid w:val="00CA6AA3"/>
    <w:rsid w:val="00CA7CB8"/>
    <w:rsid w:val="00CB00E2"/>
    <w:rsid w:val="00CB0C58"/>
    <w:rsid w:val="00CB1289"/>
    <w:rsid w:val="00CB158E"/>
    <w:rsid w:val="00CB18C9"/>
    <w:rsid w:val="00CB208D"/>
    <w:rsid w:val="00CB2A0D"/>
    <w:rsid w:val="00CB2F87"/>
    <w:rsid w:val="00CB306B"/>
    <w:rsid w:val="00CB370A"/>
    <w:rsid w:val="00CB3A2F"/>
    <w:rsid w:val="00CB3D1E"/>
    <w:rsid w:val="00CB3EEC"/>
    <w:rsid w:val="00CB4127"/>
    <w:rsid w:val="00CB4273"/>
    <w:rsid w:val="00CB44F5"/>
    <w:rsid w:val="00CB45D3"/>
    <w:rsid w:val="00CB471E"/>
    <w:rsid w:val="00CB4949"/>
    <w:rsid w:val="00CB4A1C"/>
    <w:rsid w:val="00CB5164"/>
    <w:rsid w:val="00CB51D3"/>
    <w:rsid w:val="00CB5520"/>
    <w:rsid w:val="00CB5548"/>
    <w:rsid w:val="00CB5A80"/>
    <w:rsid w:val="00CB5E51"/>
    <w:rsid w:val="00CB6E66"/>
    <w:rsid w:val="00CB6EB7"/>
    <w:rsid w:val="00CB6F26"/>
    <w:rsid w:val="00CB7B7D"/>
    <w:rsid w:val="00CB7DD4"/>
    <w:rsid w:val="00CC02FF"/>
    <w:rsid w:val="00CC135A"/>
    <w:rsid w:val="00CC17BF"/>
    <w:rsid w:val="00CC1AC2"/>
    <w:rsid w:val="00CC1BDB"/>
    <w:rsid w:val="00CC1EEC"/>
    <w:rsid w:val="00CC2096"/>
    <w:rsid w:val="00CC222D"/>
    <w:rsid w:val="00CC22F3"/>
    <w:rsid w:val="00CC25F2"/>
    <w:rsid w:val="00CC2AD3"/>
    <w:rsid w:val="00CC2D61"/>
    <w:rsid w:val="00CC2D7E"/>
    <w:rsid w:val="00CC2E6C"/>
    <w:rsid w:val="00CC2F72"/>
    <w:rsid w:val="00CC2FD2"/>
    <w:rsid w:val="00CC3201"/>
    <w:rsid w:val="00CC3502"/>
    <w:rsid w:val="00CC361A"/>
    <w:rsid w:val="00CC36C0"/>
    <w:rsid w:val="00CC379F"/>
    <w:rsid w:val="00CC39C4"/>
    <w:rsid w:val="00CC3DAF"/>
    <w:rsid w:val="00CC3DB0"/>
    <w:rsid w:val="00CC3E34"/>
    <w:rsid w:val="00CC4280"/>
    <w:rsid w:val="00CC42E4"/>
    <w:rsid w:val="00CC47AB"/>
    <w:rsid w:val="00CC4F97"/>
    <w:rsid w:val="00CC52E8"/>
    <w:rsid w:val="00CC5C50"/>
    <w:rsid w:val="00CC5FE6"/>
    <w:rsid w:val="00CC622B"/>
    <w:rsid w:val="00CC65C9"/>
    <w:rsid w:val="00CC69EC"/>
    <w:rsid w:val="00CC6C3E"/>
    <w:rsid w:val="00CC6D89"/>
    <w:rsid w:val="00CC6DEF"/>
    <w:rsid w:val="00CC6F7B"/>
    <w:rsid w:val="00CC74A4"/>
    <w:rsid w:val="00CD023E"/>
    <w:rsid w:val="00CD0C29"/>
    <w:rsid w:val="00CD14E7"/>
    <w:rsid w:val="00CD1620"/>
    <w:rsid w:val="00CD1A7A"/>
    <w:rsid w:val="00CD1D63"/>
    <w:rsid w:val="00CD208D"/>
    <w:rsid w:val="00CD213E"/>
    <w:rsid w:val="00CD22A2"/>
    <w:rsid w:val="00CD29E3"/>
    <w:rsid w:val="00CD2B26"/>
    <w:rsid w:val="00CD2C16"/>
    <w:rsid w:val="00CD2ED4"/>
    <w:rsid w:val="00CD386C"/>
    <w:rsid w:val="00CD3A5D"/>
    <w:rsid w:val="00CD3A85"/>
    <w:rsid w:val="00CD40B1"/>
    <w:rsid w:val="00CD40B3"/>
    <w:rsid w:val="00CD4100"/>
    <w:rsid w:val="00CD4265"/>
    <w:rsid w:val="00CD42F1"/>
    <w:rsid w:val="00CD4AEA"/>
    <w:rsid w:val="00CD5584"/>
    <w:rsid w:val="00CD5671"/>
    <w:rsid w:val="00CD5DB3"/>
    <w:rsid w:val="00CD5EC8"/>
    <w:rsid w:val="00CD60A6"/>
    <w:rsid w:val="00CD60F7"/>
    <w:rsid w:val="00CD6148"/>
    <w:rsid w:val="00CD627C"/>
    <w:rsid w:val="00CD66D9"/>
    <w:rsid w:val="00CD6964"/>
    <w:rsid w:val="00CD6EBB"/>
    <w:rsid w:val="00CD734C"/>
    <w:rsid w:val="00CD7538"/>
    <w:rsid w:val="00CD7931"/>
    <w:rsid w:val="00CD7AEE"/>
    <w:rsid w:val="00CD7F37"/>
    <w:rsid w:val="00CE0795"/>
    <w:rsid w:val="00CE0817"/>
    <w:rsid w:val="00CE08F2"/>
    <w:rsid w:val="00CE098E"/>
    <w:rsid w:val="00CE0A0D"/>
    <w:rsid w:val="00CE0E35"/>
    <w:rsid w:val="00CE10D5"/>
    <w:rsid w:val="00CE11D2"/>
    <w:rsid w:val="00CE13E7"/>
    <w:rsid w:val="00CE172A"/>
    <w:rsid w:val="00CE262E"/>
    <w:rsid w:val="00CE264C"/>
    <w:rsid w:val="00CE2661"/>
    <w:rsid w:val="00CE27FC"/>
    <w:rsid w:val="00CE2970"/>
    <w:rsid w:val="00CE3273"/>
    <w:rsid w:val="00CE3666"/>
    <w:rsid w:val="00CE39C8"/>
    <w:rsid w:val="00CE4054"/>
    <w:rsid w:val="00CE4613"/>
    <w:rsid w:val="00CE4627"/>
    <w:rsid w:val="00CE46C6"/>
    <w:rsid w:val="00CE623C"/>
    <w:rsid w:val="00CE6B80"/>
    <w:rsid w:val="00CE703F"/>
    <w:rsid w:val="00CE71DF"/>
    <w:rsid w:val="00CE743E"/>
    <w:rsid w:val="00CE774D"/>
    <w:rsid w:val="00CE7E42"/>
    <w:rsid w:val="00CF03EB"/>
    <w:rsid w:val="00CF07D6"/>
    <w:rsid w:val="00CF0978"/>
    <w:rsid w:val="00CF0E75"/>
    <w:rsid w:val="00CF10C0"/>
    <w:rsid w:val="00CF1424"/>
    <w:rsid w:val="00CF19FA"/>
    <w:rsid w:val="00CF21A6"/>
    <w:rsid w:val="00CF22B8"/>
    <w:rsid w:val="00CF29A7"/>
    <w:rsid w:val="00CF2ACC"/>
    <w:rsid w:val="00CF2C71"/>
    <w:rsid w:val="00CF2D02"/>
    <w:rsid w:val="00CF34F2"/>
    <w:rsid w:val="00CF3B43"/>
    <w:rsid w:val="00CF3D8B"/>
    <w:rsid w:val="00CF3E99"/>
    <w:rsid w:val="00CF3F87"/>
    <w:rsid w:val="00CF4148"/>
    <w:rsid w:val="00CF4562"/>
    <w:rsid w:val="00CF4898"/>
    <w:rsid w:val="00CF4D39"/>
    <w:rsid w:val="00CF559A"/>
    <w:rsid w:val="00CF55C1"/>
    <w:rsid w:val="00CF585A"/>
    <w:rsid w:val="00CF59B7"/>
    <w:rsid w:val="00CF658A"/>
    <w:rsid w:val="00CF65D4"/>
    <w:rsid w:val="00CF769C"/>
    <w:rsid w:val="00CF7884"/>
    <w:rsid w:val="00CF7F2C"/>
    <w:rsid w:val="00D002B6"/>
    <w:rsid w:val="00D00315"/>
    <w:rsid w:val="00D00337"/>
    <w:rsid w:val="00D0058F"/>
    <w:rsid w:val="00D0065E"/>
    <w:rsid w:val="00D009CC"/>
    <w:rsid w:val="00D00E1A"/>
    <w:rsid w:val="00D01006"/>
    <w:rsid w:val="00D010FD"/>
    <w:rsid w:val="00D0149C"/>
    <w:rsid w:val="00D01595"/>
    <w:rsid w:val="00D020D6"/>
    <w:rsid w:val="00D0249F"/>
    <w:rsid w:val="00D02505"/>
    <w:rsid w:val="00D0275F"/>
    <w:rsid w:val="00D028C0"/>
    <w:rsid w:val="00D029C4"/>
    <w:rsid w:val="00D02F12"/>
    <w:rsid w:val="00D03350"/>
    <w:rsid w:val="00D03554"/>
    <w:rsid w:val="00D03C97"/>
    <w:rsid w:val="00D042D5"/>
    <w:rsid w:val="00D04368"/>
    <w:rsid w:val="00D04522"/>
    <w:rsid w:val="00D04855"/>
    <w:rsid w:val="00D04B67"/>
    <w:rsid w:val="00D052A9"/>
    <w:rsid w:val="00D059ED"/>
    <w:rsid w:val="00D05D2D"/>
    <w:rsid w:val="00D05F13"/>
    <w:rsid w:val="00D05F2A"/>
    <w:rsid w:val="00D060AE"/>
    <w:rsid w:val="00D061E0"/>
    <w:rsid w:val="00D06375"/>
    <w:rsid w:val="00D06430"/>
    <w:rsid w:val="00D06999"/>
    <w:rsid w:val="00D07108"/>
    <w:rsid w:val="00D07248"/>
    <w:rsid w:val="00D07676"/>
    <w:rsid w:val="00D07763"/>
    <w:rsid w:val="00D1001F"/>
    <w:rsid w:val="00D10031"/>
    <w:rsid w:val="00D10313"/>
    <w:rsid w:val="00D1037C"/>
    <w:rsid w:val="00D1040D"/>
    <w:rsid w:val="00D1045C"/>
    <w:rsid w:val="00D113E8"/>
    <w:rsid w:val="00D1147A"/>
    <w:rsid w:val="00D117A5"/>
    <w:rsid w:val="00D117E4"/>
    <w:rsid w:val="00D121BB"/>
    <w:rsid w:val="00D12373"/>
    <w:rsid w:val="00D12840"/>
    <w:rsid w:val="00D12A1F"/>
    <w:rsid w:val="00D12AA4"/>
    <w:rsid w:val="00D12C56"/>
    <w:rsid w:val="00D131D6"/>
    <w:rsid w:val="00D13205"/>
    <w:rsid w:val="00D149F0"/>
    <w:rsid w:val="00D14D8C"/>
    <w:rsid w:val="00D151FD"/>
    <w:rsid w:val="00D154CC"/>
    <w:rsid w:val="00D1563D"/>
    <w:rsid w:val="00D1572E"/>
    <w:rsid w:val="00D15CD1"/>
    <w:rsid w:val="00D15DB2"/>
    <w:rsid w:val="00D16288"/>
    <w:rsid w:val="00D162E4"/>
    <w:rsid w:val="00D16884"/>
    <w:rsid w:val="00D16F93"/>
    <w:rsid w:val="00D175C1"/>
    <w:rsid w:val="00D1761D"/>
    <w:rsid w:val="00D176F7"/>
    <w:rsid w:val="00D17CB4"/>
    <w:rsid w:val="00D2001C"/>
    <w:rsid w:val="00D2021B"/>
    <w:rsid w:val="00D2023F"/>
    <w:rsid w:val="00D2041B"/>
    <w:rsid w:val="00D2066A"/>
    <w:rsid w:val="00D20924"/>
    <w:rsid w:val="00D2096E"/>
    <w:rsid w:val="00D20AEB"/>
    <w:rsid w:val="00D20C0A"/>
    <w:rsid w:val="00D211D9"/>
    <w:rsid w:val="00D21282"/>
    <w:rsid w:val="00D213B4"/>
    <w:rsid w:val="00D21888"/>
    <w:rsid w:val="00D21CA3"/>
    <w:rsid w:val="00D22170"/>
    <w:rsid w:val="00D2228B"/>
    <w:rsid w:val="00D227E0"/>
    <w:rsid w:val="00D2327D"/>
    <w:rsid w:val="00D23673"/>
    <w:rsid w:val="00D23920"/>
    <w:rsid w:val="00D23989"/>
    <w:rsid w:val="00D23CBD"/>
    <w:rsid w:val="00D24135"/>
    <w:rsid w:val="00D241A1"/>
    <w:rsid w:val="00D241AD"/>
    <w:rsid w:val="00D2506A"/>
    <w:rsid w:val="00D2528D"/>
    <w:rsid w:val="00D25345"/>
    <w:rsid w:val="00D2587C"/>
    <w:rsid w:val="00D25ABB"/>
    <w:rsid w:val="00D25D88"/>
    <w:rsid w:val="00D25E29"/>
    <w:rsid w:val="00D26415"/>
    <w:rsid w:val="00D2671B"/>
    <w:rsid w:val="00D2681C"/>
    <w:rsid w:val="00D272A3"/>
    <w:rsid w:val="00D2792C"/>
    <w:rsid w:val="00D27B37"/>
    <w:rsid w:val="00D30076"/>
    <w:rsid w:val="00D3038E"/>
    <w:rsid w:val="00D30442"/>
    <w:rsid w:val="00D304B2"/>
    <w:rsid w:val="00D30576"/>
    <w:rsid w:val="00D30906"/>
    <w:rsid w:val="00D31070"/>
    <w:rsid w:val="00D3113A"/>
    <w:rsid w:val="00D31ABC"/>
    <w:rsid w:val="00D31AC6"/>
    <w:rsid w:val="00D31C79"/>
    <w:rsid w:val="00D31FAA"/>
    <w:rsid w:val="00D320D2"/>
    <w:rsid w:val="00D32A5D"/>
    <w:rsid w:val="00D32D7A"/>
    <w:rsid w:val="00D32E07"/>
    <w:rsid w:val="00D32E8D"/>
    <w:rsid w:val="00D32EBD"/>
    <w:rsid w:val="00D33369"/>
    <w:rsid w:val="00D338CF"/>
    <w:rsid w:val="00D33B15"/>
    <w:rsid w:val="00D33EC7"/>
    <w:rsid w:val="00D340E2"/>
    <w:rsid w:val="00D34625"/>
    <w:rsid w:val="00D3534F"/>
    <w:rsid w:val="00D35381"/>
    <w:rsid w:val="00D353BD"/>
    <w:rsid w:val="00D3552D"/>
    <w:rsid w:val="00D35601"/>
    <w:rsid w:val="00D35604"/>
    <w:rsid w:val="00D35885"/>
    <w:rsid w:val="00D35A8E"/>
    <w:rsid w:val="00D35AC3"/>
    <w:rsid w:val="00D35C56"/>
    <w:rsid w:val="00D35E33"/>
    <w:rsid w:val="00D35E9A"/>
    <w:rsid w:val="00D360A3"/>
    <w:rsid w:val="00D36215"/>
    <w:rsid w:val="00D363B7"/>
    <w:rsid w:val="00D364F2"/>
    <w:rsid w:val="00D3656D"/>
    <w:rsid w:val="00D36A3A"/>
    <w:rsid w:val="00D36AE1"/>
    <w:rsid w:val="00D36B66"/>
    <w:rsid w:val="00D36E2C"/>
    <w:rsid w:val="00D36E49"/>
    <w:rsid w:val="00D370FC"/>
    <w:rsid w:val="00D37105"/>
    <w:rsid w:val="00D3728B"/>
    <w:rsid w:val="00D3765D"/>
    <w:rsid w:val="00D37678"/>
    <w:rsid w:val="00D37A33"/>
    <w:rsid w:val="00D37A82"/>
    <w:rsid w:val="00D37F8F"/>
    <w:rsid w:val="00D40095"/>
    <w:rsid w:val="00D40A56"/>
    <w:rsid w:val="00D40FED"/>
    <w:rsid w:val="00D41130"/>
    <w:rsid w:val="00D41766"/>
    <w:rsid w:val="00D418BF"/>
    <w:rsid w:val="00D41AA4"/>
    <w:rsid w:val="00D41AF5"/>
    <w:rsid w:val="00D41B2F"/>
    <w:rsid w:val="00D41B9B"/>
    <w:rsid w:val="00D41E18"/>
    <w:rsid w:val="00D41EC2"/>
    <w:rsid w:val="00D41EDE"/>
    <w:rsid w:val="00D43119"/>
    <w:rsid w:val="00D437CB"/>
    <w:rsid w:val="00D43A08"/>
    <w:rsid w:val="00D43BC2"/>
    <w:rsid w:val="00D43DF8"/>
    <w:rsid w:val="00D4400E"/>
    <w:rsid w:val="00D44BD1"/>
    <w:rsid w:val="00D44E04"/>
    <w:rsid w:val="00D44F15"/>
    <w:rsid w:val="00D44FDD"/>
    <w:rsid w:val="00D453AD"/>
    <w:rsid w:val="00D4544C"/>
    <w:rsid w:val="00D45742"/>
    <w:rsid w:val="00D459E0"/>
    <w:rsid w:val="00D45AC5"/>
    <w:rsid w:val="00D46497"/>
    <w:rsid w:val="00D465CE"/>
    <w:rsid w:val="00D46E33"/>
    <w:rsid w:val="00D472B9"/>
    <w:rsid w:val="00D4743D"/>
    <w:rsid w:val="00D47512"/>
    <w:rsid w:val="00D47A56"/>
    <w:rsid w:val="00D47AFE"/>
    <w:rsid w:val="00D47CDE"/>
    <w:rsid w:val="00D50083"/>
    <w:rsid w:val="00D50226"/>
    <w:rsid w:val="00D50431"/>
    <w:rsid w:val="00D50736"/>
    <w:rsid w:val="00D50C8E"/>
    <w:rsid w:val="00D50ED1"/>
    <w:rsid w:val="00D51310"/>
    <w:rsid w:val="00D514E0"/>
    <w:rsid w:val="00D51782"/>
    <w:rsid w:val="00D517F0"/>
    <w:rsid w:val="00D51CAE"/>
    <w:rsid w:val="00D524B5"/>
    <w:rsid w:val="00D52934"/>
    <w:rsid w:val="00D52C84"/>
    <w:rsid w:val="00D52FAD"/>
    <w:rsid w:val="00D52FAF"/>
    <w:rsid w:val="00D5307C"/>
    <w:rsid w:val="00D533AF"/>
    <w:rsid w:val="00D5359F"/>
    <w:rsid w:val="00D536EF"/>
    <w:rsid w:val="00D542F8"/>
    <w:rsid w:val="00D5485A"/>
    <w:rsid w:val="00D54982"/>
    <w:rsid w:val="00D54A4F"/>
    <w:rsid w:val="00D54BBE"/>
    <w:rsid w:val="00D55159"/>
    <w:rsid w:val="00D551AB"/>
    <w:rsid w:val="00D5586D"/>
    <w:rsid w:val="00D55872"/>
    <w:rsid w:val="00D5592B"/>
    <w:rsid w:val="00D55A7C"/>
    <w:rsid w:val="00D55C38"/>
    <w:rsid w:val="00D55D1E"/>
    <w:rsid w:val="00D55F14"/>
    <w:rsid w:val="00D5618C"/>
    <w:rsid w:val="00D563EA"/>
    <w:rsid w:val="00D563EB"/>
    <w:rsid w:val="00D56919"/>
    <w:rsid w:val="00D56C8A"/>
    <w:rsid w:val="00D570FE"/>
    <w:rsid w:val="00D57167"/>
    <w:rsid w:val="00D575E4"/>
    <w:rsid w:val="00D577C2"/>
    <w:rsid w:val="00D57805"/>
    <w:rsid w:val="00D57C66"/>
    <w:rsid w:val="00D60078"/>
    <w:rsid w:val="00D601CD"/>
    <w:rsid w:val="00D601FF"/>
    <w:rsid w:val="00D6024F"/>
    <w:rsid w:val="00D60E78"/>
    <w:rsid w:val="00D6194D"/>
    <w:rsid w:val="00D61D33"/>
    <w:rsid w:val="00D61DE4"/>
    <w:rsid w:val="00D61E7B"/>
    <w:rsid w:val="00D62024"/>
    <w:rsid w:val="00D623E3"/>
    <w:rsid w:val="00D624F8"/>
    <w:rsid w:val="00D625F0"/>
    <w:rsid w:val="00D62B4A"/>
    <w:rsid w:val="00D62BA6"/>
    <w:rsid w:val="00D63336"/>
    <w:rsid w:val="00D63595"/>
    <w:rsid w:val="00D635D8"/>
    <w:rsid w:val="00D63C6C"/>
    <w:rsid w:val="00D6414E"/>
    <w:rsid w:val="00D6462D"/>
    <w:rsid w:val="00D64B75"/>
    <w:rsid w:val="00D64BFB"/>
    <w:rsid w:val="00D6522E"/>
    <w:rsid w:val="00D653A9"/>
    <w:rsid w:val="00D653ED"/>
    <w:rsid w:val="00D65459"/>
    <w:rsid w:val="00D654CD"/>
    <w:rsid w:val="00D6574C"/>
    <w:rsid w:val="00D65F0D"/>
    <w:rsid w:val="00D66425"/>
    <w:rsid w:val="00D67028"/>
    <w:rsid w:val="00D6712F"/>
    <w:rsid w:val="00D6788D"/>
    <w:rsid w:val="00D679B4"/>
    <w:rsid w:val="00D67BB2"/>
    <w:rsid w:val="00D67D3D"/>
    <w:rsid w:val="00D70771"/>
    <w:rsid w:val="00D70A4C"/>
    <w:rsid w:val="00D70E93"/>
    <w:rsid w:val="00D7131D"/>
    <w:rsid w:val="00D7158A"/>
    <w:rsid w:val="00D71A14"/>
    <w:rsid w:val="00D71C9F"/>
    <w:rsid w:val="00D71F71"/>
    <w:rsid w:val="00D72DF9"/>
    <w:rsid w:val="00D72F26"/>
    <w:rsid w:val="00D73804"/>
    <w:rsid w:val="00D73C1D"/>
    <w:rsid w:val="00D73F1F"/>
    <w:rsid w:val="00D743FD"/>
    <w:rsid w:val="00D74527"/>
    <w:rsid w:val="00D74752"/>
    <w:rsid w:val="00D74BD5"/>
    <w:rsid w:val="00D74D17"/>
    <w:rsid w:val="00D75326"/>
    <w:rsid w:val="00D75639"/>
    <w:rsid w:val="00D75952"/>
    <w:rsid w:val="00D75C9C"/>
    <w:rsid w:val="00D7627B"/>
    <w:rsid w:val="00D76331"/>
    <w:rsid w:val="00D768FE"/>
    <w:rsid w:val="00D76B41"/>
    <w:rsid w:val="00D76FDE"/>
    <w:rsid w:val="00D773FC"/>
    <w:rsid w:val="00D77439"/>
    <w:rsid w:val="00D77BE1"/>
    <w:rsid w:val="00D77C34"/>
    <w:rsid w:val="00D80179"/>
    <w:rsid w:val="00D8025F"/>
    <w:rsid w:val="00D8033B"/>
    <w:rsid w:val="00D80352"/>
    <w:rsid w:val="00D8048F"/>
    <w:rsid w:val="00D8065D"/>
    <w:rsid w:val="00D8069B"/>
    <w:rsid w:val="00D80933"/>
    <w:rsid w:val="00D80E04"/>
    <w:rsid w:val="00D8126F"/>
    <w:rsid w:val="00D81648"/>
    <w:rsid w:val="00D81704"/>
    <w:rsid w:val="00D81C85"/>
    <w:rsid w:val="00D82011"/>
    <w:rsid w:val="00D822A7"/>
    <w:rsid w:val="00D8248F"/>
    <w:rsid w:val="00D826DC"/>
    <w:rsid w:val="00D82936"/>
    <w:rsid w:val="00D835E5"/>
    <w:rsid w:val="00D835EB"/>
    <w:rsid w:val="00D8378D"/>
    <w:rsid w:val="00D83A7E"/>
    <w:rsid w:val="00D83F88"/>
    <w:rsid w:val="00D844EB"/>
    <w:rsid w:val="00D84A97"/>
    <w:rsid w:val="00D84C89"/>
    <w:rsid w:val="00D84CFA"/>
    <w:rsid w:val="00D84F18"/>
    <w:rsid w:val="00D84FE5"/>
    <w:rsid w:val="00D852CF"/>
    <w:rsid w:val="00D8537C"/>
    <w:rsid w:val="00D85886"/>
    <w:rsid w:val="00D85CC4"/>
    <w:rsid w:val="00D85CFB"/>
    <w:rsid w:val="00D85D08"/>
    <w:rsid w:val="00D85D88"/>
    <w:rsid w:val="00D85DCE"/>
    <w:rsid w:val="00D85EC0"/>
    <w:rsid w:val="00D86000"/>
    <w:rsid w:val="00D86010"/>
    <w:rsid w:val="00D861B8"/>
    <w:rsid w:val="00D86275"/>
    <w:rsid w:val="00D86491"/>
    <w:rsid w:val="00D8651E"/>
    <w:rsid w:val="00D86D4D"/>
    <w:rsid w:val="00D8705E"/>
    <w:rsid w:val="00D87291"/>
    <w:rsid w:val="00D873FF"/>
    <w:rsid w:val="00D876DB"/>
    <w:rsid w:val="00D876ED"/>
    <w:rsid w:val="00D877CB"/>
    <w:rsid w:val="00D878E8"/>
    <w:rsid w:val="00D87A4E"/>
    <w:rsid w:val="00D87B3E"/>
    <w:rsid w:val="00D87B52"/>
    <w:rsid w:val="00D9054C"/>
    <w:rsid w:val="00D90D7C"/>
    <w:rsid w:val="00D91BC9"/>
    <w:rsid w:val="00D920E2"/>
    <w:rsid w:val="00D92B5B"/>
    <w:rsid w:val="00D92E6B"/>
    <w:rsid w:val="00D9302B"/>
    <w:rsid w:val="00D9326F"/>
    <w:rsid w:val="00D933D8"/>
    <w:rsid w:val="00D93791"/>
    <w:rsid w:val="00D93A95"/>
    <w:rsid w:val="00D93B95"/>
    <w:rsid w:val="00D94A62"/>
    <w:rsid w:val="00D94DA0"/>
    <w:rsid w:val="00D953FF"/>
    <w:rsid w:val="00D9546A"/>
    <w:rsid w:val="00D9578E"/>
    <w:rsid w:val="00D958F5"/>
    <w:rsid w:val="00D95ADA"/>
    <w:rsid w:val="00D95F8C"/>
    <w:rsid w:val="00D9623A"/>
    <w:rsid w:val="00D9638D"/>
    <w:rsid w:val="00D96DB7"/>
    <w:rsid w:val="00D97096"/>
    <w:rsid w:val="00D97123"/>
    <w:rsid w:val="00D97153"/>
    <w:rsid w:val="00D9769E"/>
    <w:rsid w:val="00D97B74"/>
    <w:rsid w:val="00D97C89"/>
    <w:rsid w:val="00D97E51"/>
    <w:rsid w:val="00D97F0B"/>
    <w:rsid w:val="00DA027D"/>
    <w:rsid w:val="00DA03F4"/>
    <w:rsid w:val="00DA0D75"/>
    <w:rsid w:val="00DA0D81"/>
    <w:rsid w:val="00DA164E"/>
    <w:rsid w:val="00DA166C"/>
    <w:rsid w:val="00DA1780"/>
    <w:rsid w:val="00DA17AE"/>
    <w:rsid w:val="00DA1857"/>
    <w:rsid w:val="00DA18DB"/>
    <w:rsid w:val="00DA1935"/>
    <w:rsid w:val="00DA1BD2"/>
    <w:rsid w:val="00DA1DA4"/>
    <w:rsid w:val="00DA206A"/>
    <w:rsid w:val="00DA20A1"/>
    <w:rsid w:val="00DA21E2"/>
    <w:rsid w:val="00DA26F1"/>
    <w:rsid w:val="00DA29E4"/>
    <w:rsid w:val="00DA2C37"/>
    <w:rsid w:val="00DA32CD"/>
    <w:rsid w:val="00DA3847"/>
    <w:rsid w:val="00DA3A69"/>
    <w:rsid w:val="00DA3D07"/>
    <w:rsid w:val="00DA3DCD"/>
    <w:rsid w:val="00DA3F78"/>
    <w:rsid w:val="00DA40CF"/>
    <w:rsid w:val="00DA4262"/>
    <w:rsid w:val="00DA4803"/>
    <w:rsid w:val="00DA49E2"/>
    <w:rsid w:val="00DA4ABD"/>
    <w:rsid w:val="00DA5222"/>
    <w:rsid w:val="00DA550E"/>
    <w:rsid w:val="00DA5B77"/>
    <w:rsid w:val="00DA5EC6"/>
    <w:rsid w:val="00DA5F99"/>
    <w:rsid w:val="00DA683D"/>
    <w:rsid w:val="00DA6BC1"/>
    <w:rsid w:val="00DA6C1D"/>
    <w:rsid w:val="00DA6D23"/>
    <w:rsid w:val="00DA73AF"/>
    <w:rsid w:val="00DA7C26"/>
    <w:rsid w:val="00DA7D6A"/>
    <w:rsid w:val="00DA7E95"/>
    <w:rsid w:val="00DB00FF"/>
    <w:rsid w:val="00DB0307"/>
    <w:rsid w:val="00DB0480"/>
    <w:rsid w:val="00DB0555"/>
    <w:rsid w:val="00DB1279"/>
    <w:rsid w:val="00DB1ADB"/>
    <w:rsid w:val="00DB1AEB"/>
    <w:rsid w:val="00DB1D83"/>
    <w:rsid w:val="00DB22C5"/>
    <w:rsid w:val="00DB23B9"/>
    <w:rsid w:val="00DB27C3"/>
    <w:rsid w:val="00DB2A19"/>
    <w:rsid w:val="00DB2A5C"/>
    <w:rsid w:val="00DB2DC2"/>
    <w:rsid w:val="00DB2E13"/>
    <w:rsid w:val="00DB2E88"/>
    <w:rsid w:val="00DB2F8C"/>
    <w:rsid w:val="00DB3677"/>
    <w:rsid w:val="00DB3C0D"/>
    <w:rsid w:val="00DB3C9C"/>
    <w:rsid w:val="00DB3D8D"/>
    <w:rsid w:val="00DB3E59"/>
    <w:rsid w:val="00DB426C"/>
    <w:rsid w:val="00DB4481"/>
    <w:rsid w:val="00DB44F9"/>
    <w:rsid w:val="00DB4E38"/>
    <w:rsid w:val="00DB4F07"/>
    <w:rsid w:val="00DB5015"/>
    <w:rsid w:val="00DB5085"/>
    <w:rsid w:val="00DB5536"/>
    <w:rsid w:val="00DB5B4E"/>
    <w:rsid w:val="00DB5C67"/>
    <w:rsid w:val="00DB6071"/>
    <w:rsid w:val="00DB643C"/>
    <w:rsid w:val="00DB70B9"/>
    <w:rsid w:val="00DB7CF0"/>
    <w:rsid w:val="00DB7F85"/>
    <w:rsid w:val="00DC09AE"/>
    <w:rsid w:val="00DC1202"/>
    <w:rsid w:val="00DC131C"/>
    <w:rsid w:val="00DC18EC"/>
    <w:rsid w:val="00DC20BE"/>
    <w:rsid w:val="00DC2148"/>
    <w:rsid w:val="00DC2480"/>
    <w:rsid w:val="00DC2870"/>
    <w:rsid w:val="00DC2985"/>
    <w:rsid w:val="00DC2BB3"/>
    <w:rsid w:val="00DC2E2D"/>
    <w:rsid w:val="00DC3427"/>
    <w:rsid w:val="00DC34BB"/>
    <w:rsid w:val="00DC36CE"/>
    <w:rsid w:val="00DC37EA"/>
    <w:rsid w:val="00DC3D50"/>
    <w:rsid w:val="00DC41E6"/>
    <w:rsid w:val="00DC42B3"/>
    <w:rsid w:val="00DC4AE8"/>
    <w:rsid w:val="00DC5437"/>
    <w:rsid w:val="00DC566F"/>
    <w:rsid w:val="00DC56D4"/>
    <w:rsid w:val="00DC58E1"/>
    <w:rsid w:val="00DC5905"/>
    <w:rsid w:val="00DC5919"/>
    <w:rsid w:val="00DC59B3"/>
    <w:rsid w:val="00DC5A08"/>
    <w:rsid w:val="00DC5EA2"/>
    <w:rsid w:val="00DC66DD"/>
    <w:rsid w:val="00DC679D"/>
    <w:rsid w:val="00DC6A26"/>
    <w:rsid w:val="00DC6BD2"/>
    <w:rsid w:val="00DC6F2B"/>
    <w:rsid w:val="00DC7292"/>
    <w:rsid w:val="00DC7753"/>
    <w:rsid w:val="00DD00E9"/>
    <w:rsid w:val="00DD068E"/>
    <w:rsid w:val="00DD07FF"/>
    <w:rsid w:val="00DD09C4"/>
    <w:rsid w:val="00DD0A9D"/>
    <w:rsid w:val="00DD0D0F"/>
    <w:rsid w:val="00DD107A"/>
    <w:rsid w:val="00DD14EF"/>
    <w:rsid w:val="00DD150C"/>
    <w:rsid w:val="00DD15CB"/>
    <w:rsid w:val="00DD15E9"/>
    <w:rsid w:val="00DD17C2"/>
    <w:rsid w:val="00DD1803"/>
    <w:rsid w:val="00DD1925"/>
    <w:rsid w:val="00DD1E6E"/>
    <w:rsid w:val="00DD1F0C"/>
    <w:rsid w:val="00DD2017"/>
    <w:rsid w:val="00DD2132"/>
    <w:rsid w:val="00DD2BC2"/>
    <w:rsid w:val="00DD2D20"/>
    <w:rsid w:val="00DD2F0C"/>
    <w:rsid w:val="00DD3099"/>
    <w:rsid w:val="00DD34CC"/>
    <w:rsid w:val="00DD378E"/>
    <w:rsid w:val="00DD3816"/>
    <w:rsid w:val="00DD3D87"/>
    <w:rsid w:val="00DD3DB0"/>
    <w:rsid w:val="00DD3DC3"/>
    <w:rsid w:val="00DD4680"/>
    <w:rsid w:val="00DD4D02"/>
    <w:rsid w:val="00DD4DB5"/>
    <w:rsid w:val="00DD50C5"/>
    <w:rsid w:val="00DD51DA"/>
    <w:rsid w:val="00DD5209"/>
    <w:rsid w:val="00DD5D44"/>
    <w:rsid w:val="00DD5E27"/>
    <w:rsid w:val="00DD62E6"/>
    <w:rsid w:val="00DD6381"/>
    <w:rsid w:val="00DD6482"/>
    <w:rsid w:val="00DD685F"/>
    <w:rsid w:val="00DD69BE"/>
    <w:rsid w:val="00DD6A0A"/>
    <w:rsid w:val="00DD70A3"/>
    <w:rsid w:val="00DD72C1"/>
    <w:rsid w:val="00DD7315"/>
    <w:rsid w:val="00DD76BF"/>
    <w:rsid w:val="00DD799B"/>
    <w:rsid w:val="00DD7BCD"/>
    <w:rsid w:val="00DD7CB4"/>
    <w:rsid w:val="00DE021A"/>
    <w:rsid w:val="00DE067F"/>
    <w:rsid w:val="00DE0788"/>
    <w:rsid w:val="00DE078F"/>
    <w:rsid w:val="00DE0D9E"/>
    <w:rsid w:val="00DE1CF2"/>
    <w:rsid w:val="00DE22DC"/>
    <w:rsid w:val="00DE2B1C"/>
    <w:rsid w:val="00DE2EC1"/>
    <w:rsid w:val="00DE36C1"/>
    <w:rsid w:val="00DE4590"/>
    <w:rsid w:val="00DE4789"/>
    <w:rsid w:val="00DE4A71"/>
    <w:rsid w:val="00DE4B58"/>
    <w:rsid w:val="00DE4B7B"/>
    <w:rsid w:val="00DE4C58"/>
    <w:rsid w:val="00DE4CBD"/>
    <w:rsid w:val="00DE4FFC"/>
    <w:rsid w:val="00DE50AE"/>
    <w:rsid w:val="00DE51C9"/>
    <w:rsid w:val="00DE59E7"/>
    <w:rsid w:val="00DE5C63"/>
    <w:rsid w:val="00DE602C"/>
    <w:rsid w:val="00DE640A"/>
    <w:rsid w:val="00DE6726"/>
    <w:rsid w:val="00DE6F34"/>
    <w:rsid w:val="00DE7554"/>
    <w:rsid w:val="00DE7897"/>
    <w:rsid w:val="00DE7E2D"/>
    <w:rsid w:val="00DE7E89"/>
    <w:rsid w:val="00DF02A8"/>
    <w:rsid w:val="00DF03D7"/>
    <w:rsid w:val="00DF03EF"/>
    <w:rsid w:val="00DF0982"/>
    <w:rsid w:val="00DF0997"/>
    <w:rsid w:val="00DF09FF"/>
    <w:rsid w:val="00DF0A40"/>
    <w:rsid w:val="00DF0B46"/>
    <w:rsid w:val="00DF0BCA"/>
    <w:rsid w:val="00DF0E5F"/>
    <w:rsid w:val="00DF0FB1"/>
    <w:rsid w:val="00DF1B13"/>
    <w:rsid w:val="00DF1C1E"/>
    <w:rsid w:val="00DF1CDF"/>
    <w:rsid w:val="00DF20D9"/>
    <w:rsid w:val="00DF26DF"/>
    <w:rsid w:val="00DF2D23"/>
    <w:rsid w:val="00DF2FB2"/>
    <w:rsid w:val="00DF2FD9"/>
    <w:rsid w:val="00DF3577"/>
    <w:rsid w:val="00DF376D"/>
    <w:rsid w:val="00DF3BF2"/>
    <w:rsid w:val="00DF40AD"/>
    <w:rsid w:val="00DF44EF"/>
    <w:rsid w:val="00DF455F"/>
    <w:rsid w:val="00DF487E"/>
    <w:rsid w:val="00DF49FA"/>
    <w:rsid w:val="00DF4A12"/>
    <w:rsid w:val="00DF4AFD"/>
    <w:rsid w:val="00DF4BBC"/>
    <w:rsid w:val="00DF4E1F"/>
    <w:rsid w:val="00DF4E8A"/>
    <w:rsid w:val="00DF4FFA"/>
    <w:rsid w:val="00DF602C"/>
    <w:rsid w:val="00DF63EB"/>
    <w:rsid w:val="00DF6A62"/>
    <w:rsid w:val="00DF6A97"/>
    <w:rsid w:val="00DF6D04"/>
    <w:rsid w:val="00DF6FFB"/>
    <w:rsid w:val="00DF76DD"/>
    <w:rsid w:val="00DF7819"/>
    <w:rsid w:val="00DF7D2E"/>
    <w:rsid w:val="00E00041"/>
    <w:rsid w:val="00E00118"/>
    <w:rsid w:val="00E00205"/>
    <w:rsid w:val="00E0025F"/>
    <w:rsid w:val="00E004E3"/>
    <w:rsid w:val="00E005FF"/>
    <w:rsid w:val="00E00680"/>
    <w:rsid w:val="00E00741"/>
    <w:rsid w:val="00E0121A"/>
    <w:rsid w:val="00E0166D"/>
    <w:rsid w:val="00E01EFB"/>
    <w:rsid w:val="00E020B6"/>
    <w:rsid w:val="00E020D7"/>
    <w:rsid w:val="00E02CF7"/>
    <w:rsid w:val="00E033B0"/>
    <w:rsid w:val="00E03591"/>
    <w:rsid w:val="00E0369B"/>
    <w:rsid w:val="00E042F1"/>
    <w:rsid w:val="00E0440E"/>
    <w:rsid w:val="00E044BA"/>
    <w:rsid w:val="00E04A44"/>
    <w:rsid w:val="00E04B2D"/>
    <w:rsid w:val="00E04BB2"/>
    <w:rsid w:val="00E04F2D"/>
    <w:rsid w:val="00E0545D"/>
    <w:rsid w:val="00E0592E"/>
    <w:rsid w:val="00E0593D"/>
    <w:rsid w:val="00E05941"/>
    <w:rsid w:val="00E05CC7"/>
    <w:rsid w:val="00E062B3"/>
    <w:rsid w:val="00E0635A"/>
    <w:rsid w:val="00E067AB"/>
    <w:rsid w:val="00E067C8"/>
    <w:rsid w:val="00E07217"/>
    <w:rsid w:val="00E0750A"/>
    <w:rsid w:val="00E0751A"/>
    <w:rsid w:val="00E075F7"/>
    <w:rsid w:val="00E075F9"/>
    <w:rsid w:val="00E07621"/>
    <w:rsid w:val="00E07816"/>
    <w:rsid w:val="00E07933"/>
    <w:rsid w:val="00E07F86"/>
    <w:rsid w:val="00E07FFD"/>
    <w:rsid w:val="00E100A6"/>
    <w:rsid w:val="00E100C9"/>
    <w:rsid w:val="00E10187"/>
    <w:rsid w:val="00E10AD5"/>
    <w:rsid w:val="00E10C01"/>
    <w:rsid w:val="00E10C74"/>
    <w:rsid w:val="00E10D99"/>
    <w:rsid w:val="00E10DF9"/>
    <w:rsid w:val="00E11862"/>
    <w:rsid w:val="00E11A69"/>
    <w:rsid w:val="00E11CFF"/>
    <w:rsid w:val="00E11E53"/>
    <w:rsid w:val="00E11F25"/>
    <w:rsid w:val="00E12028"/>
    <w:rsid w:val="00E1206F"/>
    <w:rsid w:val="00E122CF"/>
    <w:rsid w:val="00E12658"/>
    <w:rsid w:val="00E12BD1"/>
    <w:rsid w:val="00E12EB0"/>
    <w:rsid w:val="00E13051"/>
    <w:rsid w:val="00E131B9"/>
    <w:rsid w:val="00E132AF"/>
    <w:rsid w:val="00E1390E"/>
    <w:rsid w:val="00E1413D"/>
    <w:rsid w:val="00E14690"/>
    <w:rsid w:val="00E14B7F"/>
    <w:rsid w:val="00E14CCC"/>
    <w:rsid w:val="00E14EFB"/>
    <w:rsid w:val="00E14F85"/>
    <w:rsid w:val="00E155EF"/>
    <w:rsid w:val="00E1561F"/>
    <w:rsid w:val="00E15757"/>
    <w:rsid w:val="00E15794"/>
    <w:rsid w:val="00E159EF"/>
    <w:rsid w:val="00E1660E"/>
    <w:rsid w:val="00E169A7"/>
    <w:rsid w:val="00E16A43"/>
    <w:rsid w:val="00E16CD1"/>
    <w:rsid w:val="00E16D88"/>
    <w:rsid w:val="00E16E71"/>
    <w:rsid w:val="00E175E4"/>
    <w:rsid w:val="00E179AA"/>
    <w:rsid w:val="00E17EDA"/>
    <w:rsid w:val="00E17F9D"/>
    <w:rsid w:val="00E201BF"/>
    <w:rsid w:val="00E20492"/>
    <w:rsid w:val="00E204DD"/>
    <w:rsid w:val="00E20795"/>
    <w:rsid w:val="00E20F2E"/>
    <w:rsid w:val="00E21225"/>
    <w:rsid w:val="00E21349"/>
    <w:rsid w:val="00E21799"/>
    <w:rsid w:val="00E2208A"/>
    <w:rsid w:val="00E2218C"/>
    <w:rsid w:val="00E2250C"/>
    <w:rsid w:val="00E22897"/>
    <w:rsid w:val="00E228B0"/>
    <w:rsid w:val="00E22B5A"/>
    <w:rsid w:val="00E23009"/>
    <w:rsid w:val="00E234C5"/>
    <w:rsid w:val="00E23550"/>
    <w:rsid w:val="00E235F0"/>
    <w:rsid w:val="00E2382B"/>
    <w:rsid w:val="00E23A7E"/>
    <w:rsid w:val="00E23A91"/>
    <w:rsid w:val="00E23B09"/>
    <w:rsid w:val="00E23C02"/>
    <w:rsid w:val="00E23C0A"/>
    <w:rsid w:val="00E23DD4"/>
    <w:rsid w:val="00E243F9"/>
    <w:rsid w:val="00E2446A"/>
    <w:rsid w:val="00E244C0"/>
    <w:rsid w:val="00E2458A"/>
    <w:rsid w:val="00E24622"/>
    <w:rsid w:val="00E25358"/>
    <w:rsid w:val="00E25408"/>
    <w:rsid w:val="00E2540F"/>
    <w:rsid w:val="00E25492"/>
    <w:rsid w:val="00E26265"/>
    <w:rsid w:val="00E262B7"/>
    <w:rsid w:val="00E263E9"/>
    <w:rsid w:val="00E26995"/>
    <w:rsid w:val="00E26A16"/>
    <w:rsid w:val="00E26C19"/>
    <w:rsid w:val="00E26EEE"/>
    <w:rsid w:val="00E274ED"/>
    <w:rsid w:val="00E2774F"/>
    <w:rsid w:val="00E27B32"/>
    <w:rsid w:val="00E27BA7"/>
    <w:rsid w:val="00E27EE3"/>
    <w:rsid w:val="00E27EE5"/>
    <w:rsid w:val="00E301A4"/>
    <w:rsid w:val="00E30F1F"/>
    <w:rsid w:val="00E312F0"/>
    <w:rsid w:val="00E3158B"/>
    <w:rsid w:val="00E319CE"/>
    <w:rsid w:val="00E31B33"/>
    <w:rsid w:val="00E31DCD"/>
    <w:rsid w:val="00E327C9"/>
    <w:rsid w:val="00E32DD8"/>
    <w:rsid w:val="00E32F38"/>
    <w:rsid w:val="00E33275"/>
    <w:rsid w:val="00E33D97"/>
    <w:rsid w:val="00E346FC"/>
    <w:rsid w:val="00E348FB"/>
    <w:rsid w:val="00E35858"/>
    <w:rsid w:val="00E35A9F"/>
    <w:rsid w:val="00E35FE1"/>
    <w:rsid w:val="00E365DC"/>
    <w:rsid w:val="00E36891"/>
    <w:rsid w:val="00E36B94"/>
    <w:rsid w:val="00E371AC"/>
    <w:rsid w:val="00E37BDE"/>
    <w:rsid w:val="00E37CB9"/>
    <w:rsid w:val="00E37D55"/>
    <w:rsid w:val="00E37F24"/>
    <w:rsid w:val="00E4085B"/>
    <w:rsid w:val="00E40A8A"/>
    <w:rsid w:val="00E40B58"/>
    <w:rsid w:val="00E40C22"/>
    <w:rsid w:val="00E40E2A"/>
    <w:rsid w:val="00E40F6E"/>
    <w:rsid w:val="00E41275"/>
    <w:rsid w:val="00E412B1"/>
    <w:rsid w:val="00E4169B"/>
    <w:rsid w:val="00E41B0C"/>
    <w:rsid w:val="00E42405"/>
    <w:rsid w:val="00E42505"/>
    <w:rsid w:val="00E42685"/>
    <w:rsid w:val="00E42914"/>
    <w:rsid w:val="00E42C45"/>
    <w:rsid w:val="00E42C9E"/>
    <w:rsid w:val="00E43082"/>
    <w:rsid w:val="00E43138"/>
    <w:rsid w:val="00E43299"/>
    <w:rsid w:val="00E437D3"/>
    <w:rsid w:val="00E43806"/>
    <w:rsid w:val="00E43DC5"/>
    <w:rsid w:val="00E43E89"/>
    <w:rsid w:val="00E44049"/>
    <w:rsid w:val="00E44B1D"/>
    <w:rsid w:val="00E44D6B"/>
    <w:rsid w:val="00E45112"/>
    <w:rsid w:val="00E45181"/>
    <w:rsid w:val="00E452A7"/>
    <w:rsid w:val="00E45568"/>
    <w:rsid w:val="00E458AF"/>
    <w:rsid w:val="00E45A90"/>
    <w:rsid w:val="00E45F52"/>
    <w:rsid w:val="00E463D4"/>
    <w:rsid w:val="00E4641E"/>
    <w:rsid w:val="00E46693"/>
    <w:rsid w:val="00E473B5"/>
    <w:rsid w:val="00E474EA"/>
    <w:rsid w:val="00E4765B"/>
    <w:rsid w:val="00E47AA1"/>
    <w:rsid w:val="00E47BED"/>
    <w:rsid w:val="00E50642"/>
    <w:rsid w:val="00E5076E"/>
    <w:rsid w:val="00E51287"/>
    <w:rsid w:val="00E51514"/>
    <w:rsid w:val="00E5163E"/>
    <w:rsid w:val="00E51740"/>
    <w:rsid w:val="00E51970"/>
    <w:rsid w:val="00E51A89"/>
    <w:rsid w:val="00E520EE"/>
    <w:rsid w:val="00E522A5"/>
    <w:rsid w:val="00E522FD"/>
    <w:rsid w:val="00E5232F"/>
    <w:rsid w:val="00E529E1"/>
    <w:rsid w:val="00E52AA8"/>
    <w:rsid w:val="00E53170"/>
    <w:rsid w:val="00E53494"/>
    <w:rsid w:val="00E534DA"/>
    <w:rsid w:val="00E53AA1"/>
    <w:rsid w:val="00E53C40"/>
    <w:rsid w:val="00E5439B"/>
    <w:rsid w:val="00E5443C"/>
    <w:rsid w:val="00E54813"/>
    <w:rsid w:val="00E549A8"/>
    <w:rsid w:val="00E54CFC"/>
    <w:rsid w:val="00E54FAE"/>
    <w:rsid w:val="00E55BB6"/>
    <w:rsid w:val="00E55D88"/>
    <w:rsid w:val="00E55E97"/>
    <w:rsid w:val="00E55F03"/>
    <w:rsid w:val="00E55F1F"/>
    <w:rsid w:val="00E5611C"/>
    <w:rsid w:val="00E562FE"/>
    <w:rsid w:val="00E564DA"/>
    <w:rsid w:val="00E5673D"/>
    <w:rsid w:val="00E567CB"/>
    <w:rsid w:val="00E56D83"/>
    <w:rsid w:val="00E571F4"/>
    <w:rsid w:val="00E573C7"/>
    <w:rsid w:val="00E573C8"/>
    <w:rsid w:val="00E57540"/>
    <w:rsid w:val="00E57625"/>
    <w:rsid w:val="00E576EE"/>
    <w:rsid w:val="00E577DF"/>
    <w:rsid w:val="00E57C54"/>
    <w:rsid w:val="00E57D99"/>
    <w:rsid w:val="00E601F6"/>
    <w:rsid w:val="00E60256"/>
    <w:rsid w:val="00E603D9"/>
    <w:rsid w:val="00E608EB"/>
    <w:rsid w:val="00E60D22"/>
    <w:rsid w:val="00E60EFC"/>
    <w:rsid w:val="00E61110"/>
    <w:rsid w:val="00E617A1"/>
    <w:rsid w:val="00E618C4"/>
    <w:rsid w:val="00E618D2"/>
    <w:rsid w:val="00E61B45"/>
    <w:rsid w:val="00E61CD0"/>
    <w:rsid w:val="00E62176"/>
    <w:rsid w:val="00E625BD"/>
    <w:rsid w:val="00E62D72"/>
    <w:rsid w:val="00E62E53"/>
    <w:rsid w:val="00E63456"/>
    <w:rsid w:val="00E63496"/>
    <w:rsid w:val="00E63578"/>
    <w:rsid w:val="00E63658"/>
    <w:rsid w:val="00E636BF"/>
    <w:rsid w:val="00E63775"/>
    <w:rsid w:val="00E6393C"/>
    <w:rsid w:val="00E63B90"/>
    <w:rsid w:val="00E63D50"/>
    <w:rsid w:val="00E63E20"/>
    <w:rsid w:val="00E6413E"/>
    <w:rsid w:val="00E64EBA"/>
    <w:rsid w:val="00E65014"/>
    <w:rsid w:val="00E65572"/>
    <w:rsid w:val="00E655E9"/>
    <w:rsid w:val="00E65874"/>
    <w:rsid w:val="00E65A4D"/>
    <w:rsid w:val="00E65BBC"/>
    <w:rsid w:val="00E65D27"/>
    <w:rsid w:val="00E65D6B"/>
    <w:rsid w:val="00E65EF9"/>
    <w:rsid w:val="00E65F63"/>
    <w:rsid w:val="00E669C6"/>
    <w:rsid w:val="00E66ABE"/>
    <w:rsid w:val="00E66B02"/>
    <w:rsid w:val="00E66F24"/>
    <w:rsid w:val="00E670B7"/>
    <w:rsid w:val="00E6765D"/>
    <w:rsid w:val="00E67FEF"/>
    <w:rsid w:val="00E700EE"/>
    <w:rsid w:val="00E70120"/>
    <w:rsid w:val="00E704D3"/>
    <w:rsid w:val="00E70924"/>
    <w:rsid w:val="00E70DB7"/>
    <w:rsid w:val="00E70F43"/>
    <w:rsid w:val="00E70F84"/>
    <w:rsid w:val="00E711C8"/>
    <w:rsid w:val="00E71542"/>
    <w:rsid w:val="00E715D9"/>
    <w:rsid w:val="00E71CC9"/>
    <w:rsid w:val="00E71CD9"/>
    <w:rsid w:val="00E722D9"/>
    <w:rsid w:val="00E72543"/>
    <w:rsid w:val="00E7277B"/>
    <w:rsid w:val="00E72788"/>
    <w:rsid w:val="00E72F00"/>
    <w:rsid w:val="00E736DC"/>
    <w:rsid w:val="00E7397F"/>
    <w:rsid w:val="00E73B47"/>
    <w:rsid w:val="00E73D32"/>
    <w:rsid w:val="00E7472C"/>
    <w:rsid w:val="00E74929"/>
    <w:rsid w:val="00E74969"/>
    <w:rsid w:val="00E74A55"/>
    <w:rsid w:val="00E74EB9"/>
    <w:rsid w:val="00E75876"/>
    <w:rsid w:val="00E75A53"/>
    <w:rsid w:val="00E75FA4"/>
    <w:rsid w:val="00E76819"/>
    <w:rsid w:val="00E76955"/>
    <w:rsid w:val="00E771CD"/>
    <w:rsid w:val="00E774FE"/>
    <w:rsid w:val="00E77782"/>
    <w:rsid w:val="00E777B9"/>
    <w:rsid w:val="00E77A42"/>
    <w:rsid w:val="00E803D2"/>
    <w:rsid w:val="00E80946"/>
    <w:rsid w:val="00E80C98"/>
    <w:rsid w:val="00E8164A"/>
    <w:rsid w:val="00E81ABC"/>
    <w:rsid w:val="00E81AFB"/>
    <w:rsid w:val="00E81B64"/>
    <w:rsid w:val="00E81E3A"/>
    <w:rsid w:val="00E822AB"/>
    <w:rsid w:val="00E8252A"/>
    <w:rsid w:val="00E826BF"/>
    <w:rsid w:val="00E82A6A"/>
    <w:rsid w:val="00E82B3B"/>
    <w:rsid w:val="00E82BF6"/>
    <w:rsid w:val="00E82D42"/>
    <w:rsid w:val="00E83223"/>
    <w:rsid w:val="00E8385B"/>
    <w:rsid w:val="00E83E6C"/>
    <w:rsid w:val="00E83F2D"/>
    <w:rsid w:val="00E843F9"/>
    <w:rsid w:val="00E8449D"/>
    <w:rsid w:val="00E85412"/>
    <w:rsid w:val="00E858D4"/>
    <w:rsid w:val="00E85D35"/>
    <w:rsid w:val="00E85F62"/>
    <w:rsid w:val="00E86D04"/>
    <w:rsid w:val="00E86D6B"/>
    <w:rsid w:val="00E86DE2"/>
    <w:rsid w:val="00E87048"/>
    <w:rsid w:val="00E87093"/>
    <w:rsid w:val="00E870AC"/>
    <w:rsid w:val="00E873CF"/>
    <w:rsid w:val="00E87432"/>
    <w:rsid w:val="00E87B91"/>
    <w:rsid w:val="00E87F09"/>
    <w:rsid w:val="00E90799"/>
    <w:rsid w:val="00E907CE"/>
    <w:rsid w:val="00E9082A"/>
    <w:rsid w:val="00E90948"/>
    <w:rsid w:val="00E909B4"/>
    <w:rsid w:val="00E90B3E"/>
    <w:rsid w:val="00E91347"/>
    <w:rsid w:val="00E91AA6"/>
    <w:rsid w:val="00E91DE0"/>
    <w:rsid w:val="00E9215C"/>
    <w:rsid w:val="00E92A57"/>
    <w:rsid w:val="00E92FF8"/>
    <w:rsid w:val="00E93335"/>
    <w:rsid w:val="00E93BF0"/>
    <w:rsid w:val="00E93CA0"/>
    <w:rsid w:val="00E94039"/>
    <w:rsid w:val="00E94289"/>
    <w:rsid w:val="00E9438D"/>
    <w:rsid w:val="00E944B1"/>
    <w:rsid w:val="00E94CCC"/>
    <w:rsid w:val="00E94EE3"/>
    <w:rsid w:val="00E94F19"/>
    <w:rsid w:val="00E953F8"/>
    <w:rsid w:val="00E95CC2"/>
    <w:rsid w:val="00E95E93"/>
    <w:rsid w:val="00E960AC"/>
    <w:rsid w:val="00E9654D"/>
    <w:rsid w:val="00E967CB"/>
    <w:rsid w:val="00E96C1C"/>
    <w:rsid w:val="00E96FE8"/>
    <w:rsid w:val="00E97431"/>
    <w:rsid w:val="00E9768E"/>
    <w:rsid w:val="00E9781A"/>
    <w:rsid w:val="00EA0115"/>
    <w:rsid w:val="00EA03A0"/>
    <w:rsid w:val="00EA0924"/>
    <w:rsid w:val="00EA0F3C"/>
    <w:rsid w:val="00EA1443"/>
    <w:rsid w:val="00EA144C"/>
    <w:rsid w:val="00EA240F"/>
    <w:rsid w:val="00EA2426"/>
    <w:rsid w:val="00EA2693"/>
    <w:rsid w:val="00EA2843"/>
    <w:rsid w:val="00EA2A04"/>
    <w:rsid w:val="00EA3655"/>
    <w:rsid w:val="00EA3A74"/>
    <w:rsid w:val="00EA3BBE"/>
    <w:rsid w:val="00EA42DD"/>
    <w:rsid w:val="00EA43CA"/>
    <w:rsid w:val="00EA4481"/>
    <w:rsid w:val="00EA44B4"/>
    <w:rsid w:val="00EA460C"/>
    <w:rsid w:val="00EA466A"/>
    <w:rsid w:val="00EA4857"/>
    <w:rsid w:val="00EA53DB"/>
    <w:rsid w:val="00EA55CB"/>
    <w:rsid w:val="00EA5641"/>
    <w:rsid w:val="00EA583F"/>
    <w:rsid w:val="00EA5C24"/>
    <w:rsid w:val="00EA61DF"/>
    <w:rsid w:val="00EA6284"/>
    <w:rsid w:val="00EA683B"/>
    <w:rsid w:val="00EA78BA"/>
    <w:rsid w:val="00EA7DA1"/>
    <w:rsid w:val="00EB0437"/>
    <w:rsid w:val="00EB090C"/>
    <w:rsid w:val="00EB09E2"/>
    <w:rsid w:val="00EB0A4A"/>
    <w:rsid w:val="00EB0EB5"/>
    <w:rsid w:val="00EB10F9"/>
    <w:rsid w:val="00EB13C3"/>
    <w:rsid w:val="00EB1AD1"/>
    <w:rsid w:val="00EB23D0"/>
    <w:rsid w:val="00EB2764"/>
    <w:rsid w:val="00EB2C31"/>
    <w:rsid w:val="00EB35E9"/>
    <w:rsid w:val="00EB372D"/>
    <w:rsid w:val="00EB37B9"/>
    <w:rsid w:val="00EB37D2"/>
    <w:rsid w:val="00EB3B04"/>
    <w:rsid w:val="00EB3E7B"/>
    <w:rsid w:val="00EB40EE"/>
    <w:rsid w:val="00EB45BC"/>
    <w:rsid w:val="00EB4628"/>
    <w:rsid w:val="00EB498A"/>
    <w:rsid w:val="00EB4B20"/>
    <w:rsid w:val="00EB5062"/>
    <w:rsid w:val="00EB51D0"/>
    <w:rsid w:val="00EB5A65"/>
    <w:rsid w:val="00EB5B87"/>
    <w:rsid w:val="00EB5BB5"/>
    <w:rsid w:val="00EB5CA8"/>
    <w:rsid w:val="00EB5CF0"/>
    <w:rsid w:val="00EB60A0"/>
    <w:rsid w:val="00EB6391"/>
    <w:rsid w:val="00EB697C"/>
    <w:rsid w:val="00EB6C63"/>
    <w:rsid w:val="00EB6FD1"/>
    <w:rsid w:val="00EB728C"/>
    <w:rsid w:val="00EB740B"/>
    <w:rsid w:val="00EB74B2"/>
    <w:rsid w:val="00EB79DF"/>
    <w:rsid w:val="00EB7B0F"/>
    <w:rsid w:val="00EC0206"/>
    <w:rsid w:val="00EC0664"/>
    <w:rsid w:val="00EC0CA1"/>
    <w:rsid w:val="00EC1389"/>
    <w:rsid w:val="00EC141E"/>
    <w:rsid w:val="00EC1C47"/>
    <w:rsid w:val="00EC1D09"/>
    <w:rsid w:val="00EC2111"/>
    <w:rsid w:val="00EC21C1"/>
    <w:rsid w:val="00EC250D"/>
    <w:rsid w:val="00EC25B5"/>
    <w:rsid w:val="00EC2773"/>
    <w:rsid w:val="00EC288E"/>
    <w:rsid w:val="00EC2AC5"/>
    <w:rsid w:val="00EC2B70"/>
    <w:rsid w:val="00EC2CDD"/>
    <w:rsid w:val="00EC37ED"/>
    <w:rsid w:val="00EC3980"/>
    <w:rsid w:val="00EC3BEB"/>
    <w:rsid w:val="00EC40D1"/>
    <w:rsid w:val="00EC4696"/>
    <w:rsid w:val="00EC46A8"/>
    <w:rsid w:val="00EC48A8"/>
    <w:rsid w:val="00EC4973"/>
    <w:rsid w:val="00EC4AC0"/>
    <w:rsid w:val="00EC4B02"/>
    <w:rsid w:val="00EC4BB8"/>
    <w:rsid w:val="00EC4C9C"/>
    <w:rsid w:val="00EC56F1"/>
    <w:rsid w:val="00EC59BC"/>
    <w:rsid w:val="00EC5A6B"/>
    <w:rsid w:val="00EC600C"/>
    <w:rsid w:val="00EC62F9"/>
    <w:rsid w:val="00EC6345"/>
    <w:rsid w:val="00EC6358"/>
    <w:rsid w:val="00EC63F6"/>
    <w:rsid w:val="00EC641E"/>
    <w:rsid w:val="00EC65B8"/>
    <w:rsid w:val="00EC698D"/>
    <w:rsid w:val="00EC7196"/>
    <w:rsid w:val="00EC72CB"/>
    <w:rsid w:val="00EC73C0"/>
    <w:rsid w:val="00EC73DF"/>
    <w:rsid w:val="00EC7688"/>
    <w:rsid w:val="00EC7C4C"/>
    <w:rsid w:val="00ED0162"/>
    <w:rsid w:val="00ED0592"/>
    <w:rsid w:val="00ED065E"/>
    <w:rsid w:val="00ED07FD"/>
    <w:rsid w:val="00ED0A32"/>
    <w:rsid w:val="00ED0BC2"/>
    <w:rsid w:val="00ED0DC6"/>
    <w:rsid w:val="00ED1526"/>
    <w:rsid w:val="00ED1547"/>
    <w:rsid w:val="00ED155E"/>
    <w:rsid w:val="00ED15B6"/>
    <w:rsid w:val="00ED1862"/>
    <w:rsid w:val="00ED1A2B"/>
    <w:rsid w:val="00ED2820"/>
    <w:rsid w:val="00ED2C26"/>
    <w:rsid w:val="00ED2D95"/>
    <w:rsid w:val="00ED3074"/>
    <w:rsid w:val="00ED311C"/>
    <w:rsid w:val="00ED35A2"/>
    <w:rsid w:val="00ED360A"/>
    <w:rsid w:val="00ED3A38"/>
    <w:rsid w:val="00ED3BF7"/>
    <w:rsid w:val="00ED4430"/>
    <w:rsid w:val="00ED44FC"/>
    <w:rsid w:val="00ED4CC2"/>
    <w:rsid w:val="00ED51BD"/>
    <w:rsid w:val="00ED5594"/>
    <w:rsid w:val="00ED567E"/>
    <w:rsid w:val="00ED59CE"/>
    <w:rsid w:val="00ED5BDC"/>
    <w:rsid w:val="00ED6040"/>
    <w:rsid w:val="00ED63D3"/>
    <w:rsid w:val="00ED6857"/>
    <w:rsid w:val="00ED6D63"/>
    <w:rsid w:val="00ED6F29"/>
    <w:rsid w:val="00ED752E"/>
    <w:rsid w:val="00ED7DBE"/>
    <w:rsid w:val="00ED7F66"/>
    <w:rsid w:val="00EE0359"/>
    <w:rsid w:val="00EE0A77"/>
    <w:rsid w:val="00EE0C17"/>
    <w:rsid w:val="00EE0F15"/>
    <w:rsid w:val="00EE1396"/>
    <w:rsid w:val="00EE1528"/>
    <w:rsid w:val="00EE16F1"/>
    <w:rsid w:val="00EE19CF"/>
    <w:rsid w:val="00EE1B5F"/>
    <w:rsid w:val="00EE1C90"/>
    <w:rsid w:val="00EE23E9"/>
    <w:rsid w:val="00EE268C"/>
    <w:rsid w:val="00EE2EA1"/>
    <w:rsid w:val="00EE33DB"/>
    <w:rsid w:val="00EE3E3B"/>
    <w:rsid w:val="00EE4232"/>
    <w:rsid w:val="00EE4364"/>
    <w:rsid w:val="00EE4B55"/>
    <w:rsid w:val="00EE52FE"/>
    <w:rsid w:val="00EE55D4"/>
    <w:rsid w:val="00EE5981"/>
    <w:rsid w:val="00EE5B99"/>
    <w:rsid w:val="00EE5E81"/>
    <w:rsid w:val="00EE629D"/>
    <w:rsid w:val="00EE653A"/>
    <w:rsid w:val="00EE6858"/>
    <w:rsid w:val="00EE689F"/>
    <w:rsid w:val="00EE692A"/>
    <w:rsid w:val="00EE6C02"/>
    <w:rsid w:val="00EE6F28"/>
    <w:rsid w:val="00EE76BC"/>
    <w:rsid w:val="00EE78CC"/>
    <w:rsid w:val="00EF00A5"/>
    <w:rsid w:val="00EF04A1"/>
    <w:rsid w:val="00EF06EE"/>
    <w:rsid w:val="00EF0F8A"/>
    <w:rsid w:val="00EF1136"/>
    <w:rsid w:val="00EF114D"/>
    <w:rsid w:val="00EF11A6"/>
    <w:rsid w:val="00EF11E6"/>
    <w:rsid w:val="00EF12A4"/>
    <w:rsid w:val="00EF14C0"/>
    <w:rsid w:val="00EF18D5"/>
    <w:rsid w:val="00EF1B7B"/>
    <w:rsid w:val="00EF1D4E"/>
    <w:rsid w:val="00EF1F34"/>
    <w:rsid w:val="00EF24C3"/>
    <w:rsid w:val="00EF271D"/>
    <w:rsid w:val="00EF2781"/>
    <w:rsid w:val="00EF2AFA"/>
    <w:rsid w:val="00EF3A51"/>
    <w:rsid w:val="00EF3BFF"/>
    <w:rsid w:val="00EF3E92"/>
    <w:rsid w:val="00EF4261"/>
    <w:rsid w:val="00EF43BB"/>
    <w:rsid w:val="00EF462A"/>
    <w:rsid w:val="00EF479A"/>
    <w:rsid w:val="00EF47BA"/>
    <w:rsid w:val="00EF483C"/>
    <w:rsid w:val="00EF4B89"/>
    <w:rsid w:val="00EF4D26"/>
    <w:rsid w:val="00EF5520"/>
    <w:rsid w:val="00EF55D3"/>
    <w:rsid w:val="00EF5BB3"/>
    <w:rsid w:val="00EF6A75"/>
    <w:rsid w:val="00EF6CDD"/>
    <w:rsid w:val="00EF6CE0"/>
    <w:rsid w:val="00EF7512"/>
    <w:rsid w:val="00EF7858"/>
    <w:rsid w:val="00EF7AA5"/>
    <w:rsid w:val="00EF7E4B"/>
    <w:rsid w:val="00F002EE"/>
    <w:rsid w:val="00F00561"/>
    <w:rsid w:val="00F011BF"/>
    <w:rsid w:val="00F0124D"/>
    <w:rsid w:val="00F012D6"/>
    <w:rsid w:val="00F013B6"/>
    <w:rsid w:val="00F01B1E"/>
    <w:rsid w:val="00F01B90"/>
    <w:rsid w:val="00F01D21"/>
    <w:rsid w:val="00F01E34"/>
    <w:rsid w:val="00F02827"/>
    <w:rsid w:val="00F028FE"/>
    <w:rsid w:val="00F03244"/>
    <w:rsid w:val="00F037D5"/>
    <w:rsid w:val="00F03E14"/>
    <w:rsid w:val="00F042C3"/>
    <w:rsid w:val="00F04351"/>
    <w:rsid w:val="00F0465B"/>
    <w:rsid w:val="00F049C4"/>
    <w:rsid w:val="00F04B0F"/>
    <w:rsid w:val="00F050CD"/>
    <w:rsid w:val="00F05493"/>
    <w:rsid w:val="00F055BE"/>
    <w:rsid w:val="00F055D4"/>
    <w:rsid w:val="00F05622"/>
    <w:rsid w:val="00F05AD0"/>
    <w:rsid w:val="00F05D19"/>
    <w:rsid w:val="00F060DA"/>
    <w:rsid w:val="00F069FB"/>
    <w:rsid w:val="00F06ADA"/>
    <w:rsid w:val="00F06E72"/>
    <w:rsid w:val="00F075D7"/>
    <w:rsid w:val="00F07B50"/>
    <w:rsid w:val="00F07C47"/>
    <w:rsid w:val="00F07E3C"/>
    <w:rsid w:val="00F10501"/>
    <w:rsid w:val="00F10631"/>
    <w:rsid w:val="00F1086E"/>
    <w:rsid w:val="00F11185"/>
    <w:rsid w:val="00F11356"/>
    <w:rsid w:val="00F1141E"/>
    <w:rsid w:val="00F11422"/>
    <w:rsid w:val="00F11922"/>
    <w:rsid w:val="00F11A94"/>
    <w:rsid w:val="00F11CCC"/>
    <w:rsid w:val="00F11CF5"/>
    <w:rsid w:val="00F11F2D"/>
    <w:rsid w:val="00F120D3"/>
    <w:rsid w:val="00F12B6F"/>
    <w:rsid w:val="00F13223"/>
    <w:rsid w:val="00F13224"/>
    <w:rsid w:val="00F132A5"/>
    <w:rsid w:val="00F13664"/>
    <w:rsid w:val="00F13970"/>
    <w:rsid w:val="00F13B87"/>
    <w:rsid w:val="00F13D97"/>
    <w:rsid w:val="00F13FA8"/>
    <w:rsid w:val="00F1415B"/>
    <w:rsid w:val="00F1449F"/>
    <w:rsid w:val="00F14A0B"/>
    <w:rsid w:val="00F14D59"/>
    <w:rsid w:val="00F15090"/>
    <w:rsid w:val="00F1529A"/>
    <w:rsid w:val="00F1541F"/>
    <w:rsid w:val="00F15646"/>
    <w:rsid w:val="00F1633B"/>
    <w:rsid w:val="00F164DE"/>
    <w:rsid w:val="00F164E2"/>
    <w:rsid w:val="00F1679A"/>
    <w:rsid w:val="00F167EE"/>
    <w:rsid w:val="00F16BB2"/>
    <w:rsid w:val="00F16BDE"/>
    <w:rsid w:val="00F17140"/>
    <w:rsid w:val="00F173AA"/>
    <w:rsid w:val="00F1790D"/>
    <w:rsid w:val="00F17D03"/>
    <w:rsid w:val="00F17FC0"/>
    <w:rsid w:val="00F20013"/>
    <w:rsid w:val="00F20527"/>
    <w:rsid w:val="00F205D5"/>
    <w:rsid w:val="00F20605"/>
    <w:rsid w:val="00F20A47"/>
    <w:rsid w:val="00F20C20"/>
    <w:rsid w:val="00F20CD2"/>
    <w:rsid w:val="00F2119D"/>
    <w:rsid w:val="00F2147E"/>
    <w:rsid w:val="00F217C1"/>
    <w:rsid w:val="00F21ECC"/>
    <w:rsid w:val="00F21EF3"/>
    <w:rsid w:val="00F22154"/>
    <w:rsid w:val="00F224A1"/>
    <w:rsid w:val="00F2250D"/>
    <w:rsid w:val="00F22748"/>
    <w:rsid w:val="00F22BE0"/>
    <w:rsid w:val="00F22C05"/>
    <w:rsid w:val="00F22F67"/>
    <w:rsid w:val="00F235AD"/>
    <w:rsid w:val="00F23B5A"/>
    <w:rsid w:val="00F23BE5"/>
    <w:rsid w:val="00F23EC7"/>
    <w:rsid w:val="00F24016"/>
    <w:rsid w:val="00F24076"/>
    <w:rsid w:val="00F241AF"/>
    <w:rsid w:val="00F248F3"/>
    <w:rsid w:val="00F24D3A"/>
    <w:rsid w:val="00F24E4E"/>
    <w:rsid w:val="00F25028"/>
    <w:rsid w:val="00F25357"/>
    <w:rsid w:val="00F25DD6"/>
    <w:rsid w:val="00F25FDC"/>
    <w:rsid w:val="00F263B7"/>
    <w:rsid w:val="00F26507"/>
    <w:rsid w:val="00F266B3"/>
    <w:rsid w:val="00F27188"/>
    <w:rsid w:val="00F27246"/>
    <w:rsid w:val="00F275B6"/>
    <w:rsid w:val="00F27742"/>
    <w:rsid w:val="00F27F06"/>
    <w:rsid w:val="00F30876"/>
    <w:rsid w:val="00F308A0"/>
    <w:rsid w:val="00F30AC0"/>
    <w:rsid w:val="00F30ADF"/>
    <w:rsid w:val="00F30E6E"/>
    <w:rsid w:val="00F30F23"/>
    <w:rsid w:val="00F30FF4"/>
    <w:rsid w:val="00F31900"/>
    <w:rsid w:val="00F31ADE"/>
    <w:rsid w:val="00F31C3D"/>
    <w:rsid w:val="00F31E07"/>
    <w:rsid w:val="00F3275A"/>
    <w:rsid w:val="00F32890"/>
    <w:rsid w:val="00F32DCC"/>
    <w:rsid w:val="00F3323A"/>
    <w:rsid w:val="00F334B9"/>
    <w:rsid w:val="00F33545"/>
    <w:rsid w:val="00F33DD7"/>
    <w:rsid w:val="00F33E54"/>
    <w:rsid w:val="00F33F56"/>
    <w:rsid w:val="00F344C9"/>
    <w:rsid w:val="00F346B9"/>
    <w:rsid w:val="00F3598D"/>
    <w:rsid w:val="00F35DC6"/>
    <w:rsid w:val="00F362AA"/>
    <w:rsid w:val="00F36767"/>
    <w:rsid w:val="00F36859"/>
    <w:rsid w:val="00F36A2B"/>
    <w:rsid w:val="00F36D3D"/>
    <w:rsid w:val="00F36DB0"/>
    <w:rsid w:val="00F372A5"/>
    <w:rsid w:val="00F3755D"/>
    <w:rsid w:val="00F4005E"/>
    <w:rsid w:val="00F40156"/>
    <w:rsid w:val="00F403D0"/>
    <w:rsid w:val="00F40E45"/>
    <w:rsid w:val="00F40E72"/>
    <w:rsid w:val="00F41096"/>
    <w:rsid w:val="00F41664"/>
    <w:rsid w:val="00F41B1B"/>
    <w:rsid w:val="00F41CCF"/>
    <w:rsid w:val="00F41F39"/>
    <w:rsid w:val="00F42241"/>
    <w:rsid w:val="00F426CF"/>
    <w:rsid w:val="00F42798"/>
    <w:rsid w:val="00F42D9D"/>
    <w:rsid w:val="00F43516"/>
    <w:rsid w:val="00F43D2E"/>
    <w:rsid w:val="00F43DC9"/>
    <w:rsid w:val="00F44420"/>
    <w:rsid w:val="00F44436"/>
    <w:rsid w:val="00F44621"/>
    <w:rsid w:val="00F446EB"/>
    <w:rsid w:val="00F44EF2"/>
    <w:rsid w:val="00F45154"/>
    <w:rsid w:val="00F45204"/>
    <w:rsid w:val="00F456D8"/>
    <w:rsid w:val="00F45803"/>
    <w:rsid w:val="00F45998"/>
    <w:rsid w:val="00F45ABF"/>
    <w:rsid w:val="00F45EB0"/>
    <w:rsid w:val="00F4675C"/>
    <w:rsid w:val="00F469F9"/>
    <w:rsid w:val="00F46A41"/>
    <w:rsid w:val="00F46BCA"/>
    <w:rsid w:val="00F46DC0"/>
    <w:rsid w:val="00F470EA"/>
    <w:rsid w:val="00F474AA"/>
    <w:rsid w:val="00F475BB"/>
    <w:rsid w:val="00F4771F"/>
    <w:rsid w:val="00F47727"/>
    <w:rsid w:val="00F47D38"/>
    <w:rsid w:val="00F47EC7"/>
    <w:rsid w:val="00F50544"/>
    <w:rsid w:val="00F505AB"/>
    <w:rsid w:val="00F5092E"/>
    <w:rsid w:val="00F5097C"/>
    <w:rsid w:val="00F50DDF"/>
    <w:rsid w:val="00F513C7"/>
    <w:rsid w:val="00F517C3"/>
    <w:rsid w:val="00F51CFA"/>
    <w:rsid w:val="00F51D2B"/>
    <w:rsid w:val="00F52575"/>
    <w:rsid w:val="00F526B2"/>
    <w:rsid w:val="00F52985"/>
    <w:rsid w:val="00F52EA2"/>
    <w:rsid w:val="00F532D4"/>
    <w:rsid w:val="00F533EE"/>
    <w:rsid w:val="00F53429"/>
    <w:rsid w:val="00F53600"/>
    <w:rsid w:val="00F5371B"/>
    <w:rsid w:val="00F538D7"/>
    <w:rsid w:val="00F53B60"/>
    <w:rsid w:val="00F5453C"/>
    <w:rsid w:val="00F54BA6"/>
    <w:rsid w:val="00F55630"/>
    <w:rsid w:val="00F55882"/>
    <w:rsid w:val="00F559DB"/>
    <w:rsid w:val="00F55D65"/>
    <w:rsid w:val="00F5604F"/>
    <w:rsid w:val="00F560BF"/>
    <w:rsid w:val="00F56C45"/>
    <w:rsid w:val="00F56F60"/>
    <w:rsid w:val="00F57515"/>
    <w:rsid w:val="00F577AC"/>
    <w:rsid w:val="00F6037E"/>
    <w:rsid w:val="00F60E2A"/>
    <w:rsid w:val="00F60EE2"/>
    <w:rsid w:val="00F6157E"/>
    <w:rsid w:val="00F615DB"/>
    <w:rsid w:val="00F61D61"/>
    <w:rsid w:val="00F61EEF"/>
    <w:rsid w:val="00F622AC"/>
    <w:rsid w:val="00F62365"/>
    <w:rsid w:val="00F624BB"/>
    <w:rsid w:val="00F624DB"/>
    <w:rsid w:val="00F62838"/>
    <w:rsid w:val="00F6288F"/>
    <w:rsid w:val="00F62A55"/>
    <w:rsid w:val="00F62D0B"/>
    <w:rsid w:val="00F62DA9"/>
    <w:rsid w:val="00F6312D"/>
    <w:rsid w:val="00F633D2"/>
    <w:rsid w:val="00F636C6"/>
    <w:rsid w:val="00F63835"/>
    <w:rsid w:val="00F63A76"/>
    <w:rsid w:val="00F63C0A"/>
    <w:rsid w:val="00F63D95"/>
    <w:rsid w:val="00F64181"/>
    <w:rsid w:val="00F6419D"/>
    <w:rsid w:val="00F64BF1"/>
    <w:rsid w:val="00F64C2A"/>
    <w:rsid w:val="00F64C88"/>
    <w:rsid w:val="00F6528F"/>
    <w:rsid w:val="00F6558E"/>
    <w:rsid w:val="00F65A05"/>
    <w:rsid w:val="00F65B47"/>
    <w:rsid w:val="00F65BC3"/>
    <w:rsid w:val="00F662EA"/>
    <w:rsid w:val="00F669EB"/>
    <w:rsid w:val="00F66BCA"/>
    <w:rsid w:val="00F6702D"/>
    <w:rsid w:val="00F67448"/>
    <w:rsid w:val="00F675DF"/>
    <w:rsid w:val="00F67857"/>
    <w:rsid w:val="00F67B86"/>
    <w:rsid w:val="00F67FF0"/>
    <w:rsid w:val="00F707BF"/>
    <w:rsid w:val="00F709DD"/>
    <w:rsid w:val="00F70B65"/>
    <w:rsid w:val="00F70C3F"/>
    <w:rsid w:val="00F70CBD"/>
    <w:rsid w:val="00F70E07"/>
    <w:rsid w:val="00F70EFF"/>
    <w:rsid w:val="00F713DA"/>
    <w:rsid w:val="00F7141B"/>
    <w:rsid w:val="00F71654"/>
    <w:rsid w:val="00F71696"/>
    <w:rsid w:val="00F71F1E"/>
    <w:rsid w:val="00F71F24"/>
    <w:rsid w:val="00F7202C"/>
    <w:rsid w:val="00F720EA"/>
    <w:rsid w:val="00F722A2"/>
    <w:rsid w:val="00F728C5"/>
    <w:rsid w:val="00F7294F"/>
    <w:rsid w:val="00F72AFE"/>
    <w:rsid w:val="00F72C01"/>
    <w:rsid w:val="00F72E9D"/>
    <w:rsid w:val="00F73150"/>
    <w:rsid w:val="00F7363F"/>
    <w:rsid w:val="00F73732"/>
    <w:rsid w:val="00F73758"/>
    <w:rsid w:val="00F739D2"/>
    <w:rsid w:val="00F73C40"/>
    <w:rsid w:val="00F742AD"/>
    <w:rsid w:val="00F74630"/>
    <w:rsid w:val="00F750C5"/>
    <w:rsid w:val="00F756AB"/>
    <w:rsid w:val="00F756EE"/>
    <w:rsid w:val="00F759D0"/>
    <w:rsid w:val="00F75A2F"/>
    <w:rsid w:val="00F75B12"/>
    <w:rsid w:val="00F75C86"/>
    <w:rsid w:val="00F75F75"/>
    <w:rsid w:val="00F760BB"/>
    <w:rsid w:val="00F760BF"/>
    <w:rsid w:val="00F76523"/>
    <w:rsid w:val="00F765CE"/>
    <w:rsid w:val="00F76745"/>
    <w:rsid w:val="00F769E1"/>
    <w:rsid w:val="00F76BC5"/>
    <w:rsid w:val="00F76CB2"/>
    <w:rsid w:val="00F76F90"/>
    <w:rsid w:val="00F7731A"/>
    <w:rsid w:val="00F776B8"/>
    <w:rsid w:val="00F776EE"/>
    <w:rsid w:val="00F77BEC"/>
    <w:rsid w:val="00F802B4"/>
    <w:rsid w:val="00F80643"/>
    <w:rsid w:val="00F80CC8"/>
    <w:rsid w:val="00F80E88"/>
    <w:rsid w:val="00F8103A"/>
    <w:rsid w:val="00F810F7"/>
    <w:rsid w:val="00F811E8"/>
    <w:rsid w:val="00F81226"/>
    <w:rsid w:val="00F8150C"/>
    <w:rsid w:val="00F81720"/>
    <w:rsid w:val="00F81731"/>
    <w:rsid w:val="00F818F6"/>
    <w:rsid w:val="00F81B22"/>
    <w:rsid w:val="00F81E1E"/>
    <w:rsid w:val="00F81E73"/>
    <w:rsid w:val="00F81E78"/>
    <w:rsid w:val="00F81EBF"/>
    <w:rsid w:val="00F81F33"/>
    <w:rsid w:val="00F82296"/>
    <w:rsid w:val="00F8260B"/>
    <w:rsid w:val="00F8269D"/>
    <w:rsid w:val="00F83664"/>
    <w:rsid w:val="00F83786"/>
    <w:rsid w:val="00F839AA"/>
    <w:rsid w:val="00F83B24"/>
    <w:rsid w:val="00F83C10"/>
    <w:rsid w:val="00F83D9E"/>
    <w:rsid w:val="00F83FD1"/>
    <w:rsid w:val="00F83FD6"/>
    <w:rsid w:val="00F8426B"/>
    <w:rsid w:val="00F84DC8"/>
    <w:rsid w:val="00F850D1"/>
    <w:rsid w:val="00F851B1"/>
    <w:rsid w:val="00F85701"/>
    <w:rsid w:val="00F85CDF"/>
    <w:rsid w:val="00F8601B"/>
    <w:rsid w:val="00F862D6"/>
    <w:rsid w:val="00F86648"/>
    <w:rsid w:val="00F867ED"/>
    <w:rsid w:val="00F8694C"/>
    <w:rsid w:val="00F86C39"/>
    <w:rsid w:val="00F86D5F"/>
    <w:rsid w:val="00F86F9C"/>
    <w:rsid w:val="00F87455"/>
    <w:rsid w:val="00F87C13"/>
    <w:rsid w:val="00F905EA"/>
    <w:rsid w:val="00F90600"/>
    <w:rsid w:val="00F909EB"/>
    <w:rsid w:val="00F91424"/>
    <w:rsid w:val="00F9189F"/>
    <w:rsid w:val="00F91E56"/>
    <w:rsid w:val="00F91ED9"/>
    <w:rsid w:val="00F922AD"/>
    <w:rsid w:val="00F924FF"/>
    <w:rsid w:val="00F92603"/>
    <w:rsid w:val="00F92B6E"/>
    <w:rsid w:val="00F92E18"/>
    <w:rsid w:val="00F92E20"/>
    <w:rsid w:val="00F93278"/>
    <w:rsid w:val="00F93345"/>
    <w:rsid w:val="00F93495"/>
    <w:rsid w:val="00F93598"/>
    <w:rsid w:val="00F93650"/>
    <w:rsid w:val="00F9367B"/>
    <w:rsid w:val="00F93684"/>
    <w:rsid w:val="00F9373C"/>
    <w:rsid w:val="00F9392E"/>
    <w:rsid w:val="00F941E2"/>
    <w:rsid w:val="00F945DD"/>
    <w:rsid w:val="00F947A5"/>
    <w:rsid w:val="00F947BC"/>
    <w:rsid w:val="00F947DA"/>
    <w:rsid w:val="00F94C81"/>
    <w:rsid w:val="00F94C8F"/>
    <w:rsid w:val="00F95D8E"/>
    <w:rsid w:val="00F9636C"/>
    <w:rsid w:val="00F96448"/>
    <w:rsid w:val="00F967B9"/>
    <w:rsid w:val="00F96AE1"/>
    <w:rsid w:val="00F96C00"/>
    <w:rsid w:val="00F9712D"/>
    <w:rsid w:val="00F971F8"/>
    <w:rsid w:val="00F974C5"/>
    <w:rsid w:val="00F9776D"/>
    <w:rsid w:val="00F97A06"/>
    <w:rsid w:val="00F97E9B"/>
    <w:rsid w:val="00FA00F0"/>
    <w:rsid w:val="00FA0166"/>
    <w:rsid w:val="00FA02A1"/>
    <w:rsid w:val="00FA02CA"/>
    <w:rsid w:val="00FA0847"/>
    <w:rsid w:val="00FA0A4B"/>
    <w:rsid w:val="00FA0AA2"/>
    <w:rsid w:val="00FA143E"/>
    <w:rsid w:val="00FA1A80"/>
    <w:rsid w:val="00FA1D5B"/>
    <w:rsid w:val="00FA1F4F"/>
    <w:rsid w:val="00FA23A5"/>
    <w:rsid w:val="00FA2B80"/>
    <w:rsid w:val="00FA2E49"/>
    <w:rsid w:val="00FA2FD3"/>
    <w:rsid w:val="00FA300C"/>
    <w:rsid w:val="00FA363B"/>
    <w:rsid w:val="00FA3749"/>
    <w:rsid w:val="00FA37E8"/>
    <w:rsid w:val="00FA41E0"/>
    <w:rsid w:val="00FA43BA"/>
    <w:rsid w:val="00FA44B1"/>
    <w:rsid w:val="00FA44D8"/>
    <w:rsid w:val="00FA45EC"/>
    <w:rsid w:val="00FA4BEA"/>
    <w:rsid w:val="00FA4DA0"/>
    <w:rsid w:val="00FA5157"/>
    <w:rsid w:val="00FA5171"/>
    <w:rsid w:val="00FA5234"/>
    <w:rsid w:val="00FA5F2C"/>
    <w:rsid w:val="00FA62AB"/>
    <w:rsid w:val="00FA64AB"/>
    <w:rsid w:val="00FA65E1"/>
    <w:rsid w:val="00FA6B5A"/>
    <w:rsid w:val="00FA7261"/>
    <w:rsid w:val="00FA73FE"/>
    <w:rsid w:val="00FA749B"/>
    <w:rsid w:val="00FA78C8"/>
    <w:rsid w:val="00FA7C70"/>
    <w:rsid w:val="00FA7DC9"/>
    <w:rsid w:val="00FA7E95"/>
    <w:rsid w:val="00FB01C0"/>
    <w:rsid w:val="00FB01FD"/>
    <w:rsid w:val="00FB0736"/>
    <w:rsid w:val="00FB0974"/>
    <w:rsid w:val="00FB0E20"/>
    <w:rsid w:val="00FB103C"/>
    <w:rsid w:val="00FB136E"/>
    <w:rsid w:val="00FB24CD"/>
    <w:rsid w:val="00FB2531"/>
    <w:rsid w:val="00FB2952"/>
    <w:rsid w:val="00FB2BC2"/>
    <w:rsid w:val="00FB2C5E"/>
    <w:rsid w:val="00FB2D87"/>
    <w:rsid w:val="00FB2F8D"/>
    <w:rsid w:val="00FB38A6"/>
    <w:rsid w:val="00FB38CE"/>
    <w:rsid w:val="00FB4469"/>
    <w:rsid w:val="00FB45F5"/>
    <w:rsid w:val="00FB4AA9"/>
    <w:rsid w:val="00FB4C2D"/>
    <w:rsid w:val="00FB4ECF"/>
    <w:rsid w:val="00FB545D"/>
    <w:rsid w:val="00FB549F"/>
    <w:rsid w:val="00FB5782"/>
    <w:rsid w:val="00FB5B2D"/>
    <w:rsid w:val="00FB5FE2"/>
    <w:rsid w:val="00FB6079"/>
    <w:rsid w:val="00FB64CB"/>
    <w:rsid w:val="00FB6527"/>
    <w:rsid w:val="00FB6C6D"/>
    <w:rsid w:val="00FB6EB2"/>
    <w:rsid w:val="00FB6F04"/>
    <w:rsid w:val="00FB6F63"/>
    <w:rsid w:val="00FB78F7"/>
    <w:rsid w:val="00FB7E19"/>
    <w:rsid w:val="00FC02BD"/>
    <w:rsid w:val="00FC0A5F"/>
    <w:rsid w:val="00FC0AE6"/>
    <w:rsid w:val="00FC0C24"/>
    <w:rsid w:val="00FC0C5E"/>
    <w:rsid w:val="00FC1535"/>
    <w:rsid w:val="00FC1540"/>
    <w:rsid w:val="00FC16C0"/>
    <w:rsid w:val="00FC1766"/>
    <w:rsid w:val="00FC1E61"/>
    <w:rsid w:val="00FC23C7"/>
    <w:rsid w:val="00FC2B1C"/>
    <w:rsid w:val="00FC2BFE"/>
    <w:rsid w:val="00FC2FF4"/>
    <w:rsid w:val="00FC34DC"/>
    <w:rsid w:val="00FC3710"/>
    <w:rsid w:val="00FC4363"/>
    <w:rsid w:val="00FC4707"/>
    <w:rsid w:val="00FC52E0"/>
    <w:rsid w:val="00FC5A34"/>
    <w:rsid w:val="00FC5CBF"/>
    <w:rsid w:val="00FC6099"/>
    <w:rsid w:val="00FC62B9"/>
    <w:rsid w:val="00FC6659"/>
    <w:rsid w:val="00FC671A"/>
    <w:rsid w:val="00FC6769"/>
    <w:rsid w:val="00FC69AB"/>
    <w:rsid w:val="00FC6AD0"/>
    <w:rsid w:val="00FC6B29"/>
    <w:rsid w:val="00FC74AA"/>
    <w:rsid w:val="00FC771D"/>
    <w:rsid w:val="00FC77FE"/>
    <w:rsid w:val="00FC7A43"/>
    <w:rsid w:val="00FD055A"/>
    <w:rsid w:val="00FD05B9"/>
    <w:rsid w:val="00FD05C1"/>
    <w:rsid w:val="00FD0931"/>
    <w:rsid w:val="00FD0A37"/>
    <w:rsid w:val="00FD1336"/>
    <w:rsid w:val="00FD19C5"/>
    <w:rsid w:val="00FD1A7E"/>
    <w:rsid w:val="00FD1AD8"/>
    <w:rsid w:val="00FD1BAD"/>
    <w:rsid w:val="00FD1C86"/>
    <w:rsid w:val="00FD1E34"/>
    <w:rsid w:val="00FD231D"/>
    <w:rsid w:val="00FD2381"/>
    <w:rsid w:val="00FD298D"/>
    <w:rsid w:val="00FD2AF4"/>
    <w:rsid w:val="00FD2B86"/>
    <w:rsid w:val="00FD2F4E"/>
    <w:rsid w:val="00FD31BB"/>
    <w:rsid w:val="00FD36A5"/>
    <w:rsid w:val="00FD4445"/>
    <w:rsid w:val="00FD4E72"/>
    <w:rsid w:val="00FD5007"/>
    <w:rsid w:val="00FD507A"/>
    <w:rsid w:val="00FD51D0"/>
    <w:rsid w:val="00FD5599"/>
    <w:rsid w:val="00FD562E"/>
    <w:rsid w:val="00FD56F0"/>
    <w:rsid w:val="00FD5748"/>
    <w:rsid w:val="00FD575C"/>
    <w:rsid w:val="00FD5A17"/>
    <w:rsid w:val="00FD5C5C"/>
    <w:rsid w:val="00FD5E2C"/>
    <w:rsid w:val="00FD60F4"/>
    <w:rsid w:val="00FD628B"/>
    <w:rsid w:val="00FD64DB"/>
    <w:rsid w:val="00FD64F2"/>
    <w:rsid w:val="00FD6B43"/>
    <w:rsid w:val="00FD7C49"/>
    <w:rsid w:val="00FD7E70"/>
    <w:rsid w:val="00FD7EE4"/>
    <w:rsid w:val="00FE0BB2"/>
    <w:rsid w:val="00FE14DD"/>
    <w:rsid w:val="00FE1560"/>
    <w:rsid w:val="00FE181B"/>
    <w:rsid w:val="00FE1A6B"/>
    <w:rsid w:val="00FE1DC1"/>
    <w:rsid w:val="00FE2038"/>
    <w:rsid w:val="00FE21BF"/>
    <w:rsid w:val="00FE27D0"/>
    <w:rsid w:val="00FE2A43"/>
    <w:rsid w:val="00FE2B97"/>
    <w:rsid w:val="00FE30DD"/>
    <w:rsid w:val="00FE30F9"/>
    <w:rsid w:val="00FE3132"/>
    <w:rsid w:val="00FE31A6"/>
    <w:rsid w:val="00FE3337"/>
    <w:rsid w:val="00FE3489"/>
    <w:rsid w:val="00FE359E"/>
    <w:rsid w:val="00FE376D"/>
    <w:rsid w:val="00FE3C2C"/>
    <w:rsid w:val="00FE3C62"/>
    <w:rsid w:val="00FE3E55"/>
    <w:rsid w:val="00FE3F18"/>
    <w:rsid w:val="00FE4175"/>
    <w:rsid w:val="00FE4234"/>
    <w:rsid w:val="00FE4299"/>
    <w:rsid w:val="00FE4915"/>
    <w:rsid w:val="00FE5165"/>
    <w:rsid w:val="00FE5188"/>
    <w:rsid w:val="00FE5231"/>
    <w:rsid w:val="00FE527A"/>
    <w:rsid w:val="00FE532F"/>
    <w:rsid w:val="00FE53A6"/>
    <w:rsid w:val="00FE560C"/>
    <w:rsid w:val="00FE6559"/>
    <w:rsid w:val="00FE69BF"/>
    <w:rsid w:val="00FE742E"/>
    <w:rsid w:val="00FE7B05"/>
    <w:rsid w:val="00FE7EEA"/>
    <w:rsid w:val="00FE7F52"/>
    <w:rsid w:val="00FF019C"/>
    <w:rsid w:val="00FF0646"/>
    <w:rsid w:val="00FF0CDA"/>
    <w:rsid w:val="00FF0E47"/>
    <w:rsid w:val="00FF0FC6"/>
    <w:rsid w:val="00FF0FEE"/>
    <w:rsid w:val="00FF1135"/>
    <w:rsid w:val="00FF14FF"/>
    <w:rsid w:val="00FF1668"/>
    <w:rsid w:val="00FF1BED"/>
    <w:rsid w:val="00FF1C23"/>
    <w:rsid w:val="00FF1DBA"/>
    <w:rsid w:val="00FF223D"/>
    <w:rsid w:val="00FF224D"/>
    <w:rsid w:val="00FF2617"/>
    <w:rsid w:val="00FF298B"/>
    <w:rsid w:val="00FF2A7D"/>
    <w:rsid w:val="00FF2D04"/>
    <w:rsid w:val="00FF2E75"/>
    <w:rsid w:val="00FF319B"/>
    <w:rsid w:val="00FF3BF3"/>
    <w:rsid w:val="00FF3FCF"/>
    <w:rsid w:val="00FF3FE1"/>
    <w:rsid w:val="00FF42E8"/>
    <w:rsid w:val="00FF44E0"/>
    <w:rsid w:val="00FF47E7"/>
    <w:rsid w:val="00FF49E8"/>
    <w:rsid w:val="00FF4C7A"/>
    <w:rsid w:val="00FF527D"/>
    <w:rsid w:val="00FF5614"/>
    <w:rsid w:val="00FF596E"/>
    <w:rsid w:val="00FF5F2B"/>
    <w:rsid w:val="00FF60C3"/>
    <w:rsid w:val="00FF615F"/>
    <w:rsid w:val="00FF69A3"/>
    <w:rsid w:val="00FF69FE"/>
    <w:rsid w:val="00FF72C4"/>
    <w:rsid w:val="00FF74C9"/>
    <w:rsid w:val="00FF74D6"/>
    <w:rsid w:val="00FF75C0"/>
    <w:rsid w:val="00FF7940"/>
    <w:rsid w:val="00FF7973"/>
    <w:rsid w:val="00FF7DCD"/>
    <w:rsid w:val="00FF7EDA"/>
    <w:rsid w:val="01D64776"/>
    <w:rsid w:val="020B0028"/>
    <w:rsid w:val="02665EC6"/>
    <w:rsid w:val="038158F2"/>
    <w:rsid w:val="054A5C1A"/>
    <w:rsid w:val="05AF0285"/>
    <w:rsid w:val="06837137"/>
    <w:rsid w:val="06B277FC"/>
    <w:rsid w:val="06E37C0C"/>
    <w:rsid w:val="07C53DC3"/>
    <w:rsid w:val="09E6167C"/>
    <w:rsid w:val="09EE5C4E"/>
    <w:rsid w:val="0A416930"/>
    <w:rsid w:val="0B45388E"/>
    <w:rsid w:val="0BC84474"/>
    <w:rsid w:val="0BDF716B"/>
    <w:rsid w:val="0C1B2051"/>
    <w:rsid w:val="0C857CC3"/>
    <w:rsid w:val="0D3B2160"/>
    <w:rsid w:val="0E1E0B7C"/>
    <w:rsid w:val="0F401AE3"/>
    <w:rsid w:val="103E6A38"/>
    <w:rsid w:val="12AC2EE6"/>
    <w:rsid w:val="12DE56BB"/>
    <w:rsid w:val="13BC2336"/>
    <w:rsid w:val="142F681F"/>
    <w:rsid w:val="14EB1A44"/>
    <w:rsid w:val="150839A4"/>
    <w:rsid w:val="151307FC"/>
    <w:rsid w:val="159A0A8F"/>
    <w:rsid w:val="15C9455F"/>
    <w:rsid w:val="16365F77"/>
    <w:rsid w:val="16D62916"/>
    <w:rsid w:val="17C20A66"/>
    <w:rsid w:val="186E708E"/>
    <w:rsid w:val="19DE2913"/>
    <w:rsid w:val="1A0A635A"/>
    <w:rsid w:val="1C591B7C"/>
    <w:rsid w:val="1E802641"/>
    <w:rsid w:val="1EE91869"/>
    <w:rsid w:val="200E2406"/>
    <w:rsid w:val="206E157A"/>
    <w:rsid w:val="20F50A0C"/>
    <w:rsid w:val="20FE4CD9"/>
    <w:rsid w:val="21017056"/>
    <w:rsid w:val="22AC53CC"/>
    <w:rsid w:val="22B42297"/>
    <w:rsid w:val="23351394"/>
    <w:rsid w:val="23B81197"/>
    <w:rsid w:val="23BE1F2F"/>
    <w:rsid w:val="2486495B"/>
    <w:rsid w:val="24D04C37"/>
    <w:rsid w:val="25265686"/>
    <w:rsid w:val="25B2098E"/>
    <w:rsid w:val="271A76AB"/>
    <w:rsid w:val="277D77F8"/>
    <w:rsid w:val="278677CE"/>
    <w:rsid w:val="278E23BC"/>
    <w:rsid w:val="28025A28"/>
    <w:rsid w:val="287E7273"/>
    <w:rsid w:val="29607AC0"/>
    <w:rsid w:val="29BF69D8"/>
    <w:rsid w:val="2A8F6294"/>
    <w:rsid w:val="2A9B5264"/>
    <w:rsid w:val="2AEB784B"/>
    <w:rsid w:val="2B1B5003"/>
    <w:rsid w:val="2B3740D2"/>
    <w:rsid w:val="2B501236"/>
    <w:rsid w:val="2BFE4A36"/>
    <w:rsid w:val="2D914777"/>
    <w:rsid w:val="305422C5"/>
    <w:rsid w:val="31D121CF"/>
    <w:rsid w:val="32470A95"/>
    <w:rsid w:val="32B84938"/>
    <w:rsid w:val="33480DD6"/>
    <w:rsid w:val="33F23E49"/>
    <w:rsid w:val="341A0CE5"/>
    <w:rsid w:val="35980049"/>
    <w:rsid w:val="36252CD2"/>
    <w:rsid w:val="386325DB"/>
    <w:rsid w:val="38704019"/>
    <w:rsid w:val="387246D2"/>
    <w:rsid w:val="3A502786"/>
    <w:rsid w:val="3B5D1D03"/>
    <w:rsid w:val="3B8E623F"/>
    <w:rsid w:val="3D454777"/>
    <w:rsid w:val="3DC90FE3"/>
    <w:rsid w:val="3E7B04B3"/>
    <w:rsid w:val="3F1133FF"/>
    <w:rsid w:val="415C0965"/>
    <w:rsid w:val="416C61D6"/>
    <w:rsid w:val="41D62286"/>
    <w:rsid w:val="427C4C96"/>
    <w:rsid w:val="42F3049F"/>
    <w:rsid w:val="432843DC"/>
    <w:rsid w:val="435934E1"/>
    <w:rsid w:val="43C70917"/>
    <w:rsid w:val="447E0C6E"/>
    <w:rsid w:val="44F8180B"/>
    <w:rsid w:val="45042BD9"/>
    <w:rsid w:val="47D744A7"/>
    <w:rsid w:val="47F9446D"/>
    <w:rsid w:val="485E6CD6"/>
    <w:rsid w:val="48C85674"/>
    <w:rsid w:val="48DE6F99"/>
    <w:rsid w:val="49103B74"/>
    <w:rsid w:val="49163E54"/>
    <w:rsid w:val="4A0C1584"/>
    <w:rsid w:val="4B1C0E9B"/>
    <w:rsid w:val="4B8934DE"/>
    <w:rsid w:val="4C004433"/>
    <w:rsid w:val="4D90633D"/>
    <w:rsid w:val="4DBE37CF"/>
    <w:rsid w:val="4DDD3F0E"/>
    <w:rsid w:val="4DE83B3A"/>
    <w:rsid w:val="4DF7134B"/>
    <w:rsid w:val="4E006751"/>
    <w:rsid w:val="4FD63715"/>
    <w:rsid w:val="50225207"/>
    <w:rsid w:val="50470C9B"/>
    <w:rsid w:val="50D84237"/>
    <w:rsid w:val="510D26EB"/>
    <w:rsid w:val="51497684"/>
    <w:rsid w:val="531C67B1"/>
    <w:rsid w:val="532C0917"/>
    <w:rsid w:val="534A0B20"/>
    <w:rsid w:val="54FA5BE4"/>
    <w:rsid w:val="562D3414"/>
    <w:rsid w:val="563F2403"/>
    <w:rsid w:val="56601783"/>
    <w:rsid w:val="566662A7"/>
    <w:rsid w:val="56FB61F7"/>
    <w:rsid w:val="571A21C5"/>
    <w:rsid w:val="572F4C1B"/>
    <w:rsid w:val="57713E50"/>
    <w:rsid w:val="57B002ED"/>
    <w:rsid w:val="57F85CB6"/>
    <w:rsid w:val="58361F24"/>
    <w:rsid w:val="58970ADE"/>
    <w:rsid w:val="58A14ACA"/>
    <w:rsid w:val="58B5539D"/>
    <w:rsid w:val="58F93D95"/>
    <w:rsid w:val="5A205CCE"/>
    <w:rsid w:val="5A410542"/>
    <w:rsid w:val="5AFB60B5"/>
    <w:rsid w:val="5B3020AE"/>
    <w:rsid w:val="5BA404D6"/>
    <w:rsid w:val="5C0F27AF"/>
    <w:rsid w:val="5E397560"/>
    <w:rsid w:val="5F240241"/>
    <w:rsid w:val="5F492132"/>
    <w:rsid w:val="5F9757DF"/>
    <w:rsid w:val="618B1E65"/>
    <w:rsid w:val="627B2DB0"/>
    <w:rsid w:val="63157135"/>
    <w:rsid w:val="632657CC"/>
    <w:rsid w:val="636D753E"/>
    <w:rsid w:val="63DB05A0"/>
    <w:rsid w:val="65114292"/>
    <w:rsid w:val="651F11A2"/>
    <w:rsid w:val="653A32CB"/>
    <w:rsid w:val="657A314E"/>
    <w:rsid w:val="66E47E48"/>
    <w:rsid w:val="66EB48EA"/>
    <w:rsid w:val="67025A64"/>
    <w:rsid w:val="67A24F07"/>
    <w:rsid w:val="6884551E"/>
    <w:rsid w:val="688B74BF"/>
    <w:rsid w:val="69250F56"/>
    <w:rsid w:val="692A68FF"/>
    <w:rsid w:val="699E131D"/>
    <w:rsid w:val="69EE0A2D"/>
    <w:rsid w:val="6A1D1572"/>
    <w:rsid w:val="6AAD5B83"/>
    <w:rsid w:val="6BBB3950"/>
    <w:rsid w:val="6CC516B1"/>
    <w:rsid w:val="6CF31942"/>
    <w:rsid w:val="6E053900"/>
    <w:rsid w:val="6EE541EC"/>
    <w:rsid w:val="6F7027D1"/>
    <w:rsid w:val="6FE40D78"/>
    <w:rsid w:val="70D178CE"/>
    <w:rsid w:val="71292C03"/>
    <w:rsid w:val="72A40E0F"/>
    <w:rsid w:val="73402820"/>
    <w:rsid w:val="7419411F"/>
    <w:rsid w:val="741F0925"/>
    <w:rsid w:val="74BB5D0D"/>
    <w:rsid w:val="751F0C41"/>
    <w:rsid w:val="75774D29"/>
    <w:rsid w:val="76387795"/>
    <w:rsid w:val="76434B42"/>
    <w:rsid w:val="79B921A5"/>
    <w:rsid w:val="7A6074E7"/>
    <w:rsid w:val="7A7D16ED"/>
    <w:rsid w:val="7AD023AD"/>
    <w:rsid w:val="7B3E1D50"/>
    <w:rsid w:val="7BE379B2"/>
    <w:rsid w:val="7C270FC4"/>
    <w:rsid w:val="7D3533BC"/>
    <w:rsid w:val="7D8E1FE3"/>
    <w:rsid w:val="7E87558F"/>
    <w:rsid w:val="7F2C7D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qFormat="1" w:uiPriority="99" w:semiHidden="0"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uto"/>
      <w:ind w:firstLine="420"/>
      <w:jc w:val="both"/>
    </w:pPr>
    <w:rPr>
      <w:rFonts w:ascii="仿宋" w:hAnsi="仿宋" w:eastAsia="仿宋_GB2312" w:cstheme="minorBidi"/>
      <w:kern w:val="2"/>
      <w:sz w:val="28"/>
      <w:szCs w:val="22"/>
      <w:lang w:val="en-US" w:eastAsia="zh-CN" w:bidi="ar-SA"/>
    </w:rPr>
  </w:style>
  <w:style w:type="paragraph" w:styleId="2">
    <w:name w:val="heading 1"/>
    <w:basedOn w:val="1"/>
    <w:next w:val="1"/>
    <w:link w:val="31"/>
    <w:qFormat/>
    <w:uiPriority w:val="9"/>
    <w:pPr>
      <w:spacing w:beforeLines="100" w:afterLines="100" w:line="480" w:lineRule="auto"/>
      <w:jc w:val="center"/>
      <w:outlineLvl w:val="0"/>
    </w:pPr>
    <w:rPr>
      <w:rFonts w:eastAsia="楷体_GB2312" w:cs="Times New Roman"/>
      <w:b/>
      <w:bCs/>
      <w:color w:val="00B050"/>
      <w:sz w:val="48"/>
      <w:szCs w:val="48"/>
    </w:rPr>
  </w:style>
  <w:style w:type="paragraph" w:styleId="3">
    <w:name w:val="heading 2"/>
    <w:basedOn w:val="1"/>
    <w:next w:val="1"/>
    <w:link w:val="32"/>
    <w:unhideWhenUsed/>
    <w:qFormat/>
    <w:uiPriority w:val="9"/>
    <w:pPr>
      <w:keepNext/>
      <w:keepLines/>
      <w:spacing w:before="240" w:after="240"/>
      <w:outlineLvl w:val="1"/>
    </w:pPr>
    <w:rPr>
      <w:rFonts w:eastAsia="黑体" w:asciiTheme="majorHAnsi" w:hAnsiTheme="majorHAnsi" w:cstheme="majorBidi"/>
      <w:bCs/>
      <w:sz w:val="32"/>
      <w:szCs w:val="32"/>
    </w:rPr>
  </w:style>
  <w:style w:type="paragraph" w:styleId="4">
    <w:name w:val="heading 3"/>
    <w:basedOn w:val="1"/>
    <w:next w:val="1"/>
    <w:link w:val="33"/>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34"/>
    <w:unhideWhenUsed/>
    <w:qFormat/>
    <w:uiPriority w:val="9"/>
    <w:pPr>
      <w:keepNext/>
      <w:keepLines/>
      <w:spacing w:before="280" w:after="290" w:line="376" w:lineRule="auto"/>
      <w:outlineLvl w:val="3"/>
    </w:pPr>
    <w:rPr>
      <w:rFonts w:asciiTheme="majorHAnsi" w:hAnsiTheme="majorHAnsi" w:eastAsiaTheme="majorEastAsia" w:cstheme="majorBidi"/>
      <w:b/>
      <w:bCs/>
      <w:szCs w:val="28"/>
    </w:rPr>
  </w:style>
  <w:style w:type="character" w:default="1" w:styleId="24">
    <w:name w:val="Default Paragraph Font"/>
    <w:semiHidden/>
    <w:unhideWhenUsed/>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6">
    <w:name w:val="caption"/>
    <w:basedOn w:val="1"/>
    <w:next w:val="1"/>
    <w:unhideWhenUsed/>
    <w:qFormat/>
    <w:uiPriority w:val="35"/>
    <w:pPr>
      <w:keepNext/>
      <w:jc w:val="center"/>
    </w:pPr>
  </w:style>
  <w:style w:type="paragraph" w:styleId="7">
    <w:name w:val="annotation text"/>
    <w:basedOn w:val="1"/>
    <w:link w:val="46"/>
    <w:unhideWhenUsed/>
    <w:qFormat/>
    <w:uiPriority w:val="99"/>
    <w:pPr>
      <w:jc w:val="left"/>
    </w:pPr>
  </w:style>
  <w:style w:type="paragraph" w:styleId="8">
    <w:name w:val="Body Text"/>
    <w:basedOn w:val="1"/>
    <w:next w:val="1"/>
    <w:link w:val="50"/>
    <w:qFormat/>
    <w:uiPriority w:val="0"/>
    <w:pPr>
      <w:spacing w:after="120"/>
    </w:pPr>
    <w:rPr>
      <w:rFonts w:ascii="Calibri" w:hAnsi="Calibri" w:cs="Calibri"/>
      <w:szCs w:val="21"/>
    </w:rPr>
  </w:style>
  <w:style w:type="paragraph" w:styleId="9">
    <w:name w:val="Body Text Indent"/>
    <w:basedOn w:val="1"/>
    <w:link w:val="40"/>
    <w:unhideWhenUsed/>
    <w:qFormat/>
    <w:uiPriority w:val="99"/>
    <w:pPr>
      <w:widowControl/>
      <w:spacing w:after="120"/>
      <w:ind w:left="420" w:leftChars="200" w:firstLine="200" w:firstLineChars="200"/>
    </w:pPr>
    <w:rPr>
      <w:rFonts w:ascii="宋体" w:hAnsi="宋体" w:cs="宋体"/>
      <w:kern w:val="0"/>
      <w:sz w:val="24"/>
      <w:szCs w:val="24"/>
    </w:rPr>
  </w:style>
  <w:style w:type="paragraph" w:styleId="10">
    <w:name w:val="toc 3"/>
    <w:basedOn w:val="1"/>
    <w:next w:val="1"/>
    <w:unhideWhenUsed/>
    <w:qFormat/>
    <w:uiPriority w:val="39"/>
    <w:pPr>
      <w:widowControl/>
      <w:spacing w:after="100" w:line="259" w:lineRule="auto"/>
      <w:ind w:left="440"/>
      <w:jc w:val="left"/>
    </w:pPr>
    <w:rPr>
      <w:rFonts w:cs="Times New Roman" w:asciiTheme="minorHAnsi" w:hAnsiTheme="minorHAnsi" w:eastAsiaTheme="minorEastAsia"/>
      <w:kern w:val="0"/>
      <w:sz w:val="22"/>
    </w:rPr>
  </w:style>
  <w:style w:type="paragraph" w:styleId="11">
    <w:name w:val="Balloon Text"/>
    <w:basedOn w:val="1"/>
    <w:link w:val="48"/>
    <w:unhideWhenUsed/>
    <w:qFormat/>
    <w:uiPriority w:val="99"/>
    <w:rPr>
      <w:sz w:val="18"/>
      <w:szCs w:val="18"/>
    </w:rPr>
  </w:style>
  <w:style w:type="paragraph" w:styleId="12">
    <w:name w:val="footer"/>
    <w:basedOn w:val="1"/>
    <w:link w:val="30"/>
    <w:unhideWhenUsed/>
    <w:qFormat/>
    <w:uiPriority w:val="99"/>
    <w:pPr>
      <w:tabs>
        <w:tab w:val="center" w:pos="4153"/>
        <w:tab w:val="right" w:pos="8306"/>
      </w:tabs>
      <w:snapToGrid w:val="0"/>
      <w:jc w:val="left"/>
    </w:pPr>
    <w:rPr>
      <w:sz w:val="18"/>
      <w:szCs w:val="18"/>
    </w:rPr>
  </w:style>
  <w:style w:type="paragraph" w:styleId="13">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unhideWhenUsed/>
    <w:qFormat/>
    <w:uiPriority w:val="39"/>
    <w:pPr>
      <w:tabs>
        <w:tab w:val="right" w:leader="dot" w:pos="8296"/>
      </w:tabs>
    </w:pPr>
  </w:style>
  <w:style w:type="paragraph" w:styleId="15">
    <w:name w:val="Subtitle"/>
    <w:basedOn w:val="3"/>
    <w:next w:val="1"/>
    <w:link w:val="37"/>
    <w:qFormat/>
    <w:uiPriority w:val="11"/>
    <w:pPr>
      <w:numPr>
        <w:ilvl w:val="1"/>
        <w:numId w:val="1"/>
      </w:numPr>
      <w:spacing w:beforeLines="100" w:afterLines="100"/>
    </w:pPr>
    <w:rPr>
      <w:rFonts w:eastAsia="楷体_GB2312"/>
      <w:sz w:val="30"/>
    </w:rPr>
  </w:style>
  <w:style w:type="paragraph" w:styleId="16">
    <w:name w:val="footnote text"/>
    <w:basedOn w:val="1"/>
    <w:link w:val="41"/>
    <w:unhideWhenUsed/>
    <w:qFormat/>
    <w:uiPriority w:val="99"/>
    <w:pPr>
      <w:snapToGrid w:val="0"/>
      <w:jc w:val="left"/>
    </w:pPr>
    <w:rPr>
      <w:sz w:val="18"/>
      <w:szCs w:val="18"/>
    </w:rPr>
  </w:style>
  <w:style w:type="paragraph" w:styleId="17">
    <w:name w:val="toc 2"/>
    <w:basedOn w:val="1"/>
    <w:next w:val="1"/>
    <w:unhideWhenUsed/>
    <w:qFormat/>
    <w:uiPriority w:val="39"/>
    <w:pPr>
      <w:tabs>
        <w:tab w:val="right" w:leader="dot" w:pos="8296"/>
      </w:tabs>
      <w:ind w:left="420" w:leftChars="200"/>
    </w:pPr>
    <w:rPr>
      <w:sz w:val="24"/>
    </w:rPr>
  </w:style>
  <w:style w:type="paragraph" w:styleId="18">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19">
    <w:name w:val="Title"/>
    <w:basedOn w:val="2"/>
    <w:next w:val="1"/>
    <w:link w:val="38"/>
    <w:qFormat/>
    <w:uiPriority w:val="10"/>
    <w:pPr>
      <w:numPr>
        <w:ilvl w:val="0"/>
        <w:numId w:val="1"/>
      </w:numPr>
      <w:spacing w:before="312" w:after="312"/>
    </w:pPr>
    <w:rPr>
      <w:rFonts w:eastAsia="黑体"/>
      <w:b w:val="0"/>
      <w:color w:val="auto"/>
      <w:sz w:val="36"/>
    </w:rPr>
  </w:style>
  <w:style w:type="paragraph" w:styleId="20">
    <w:name w:val="annotation subject"/>
    <w:basedOn w:val="7"/>
    <w:next w:val="7"/>
    <w:link w:val="47"/>
    <w:unhideWhenUsed/>
    <w:qFormat/>
    <w:uiPriority w:val="99"/>
    <w:rPr>
      <w:b/>
      <w:bCs/>
    </w:rPr>
  </w:style>
  <w:style w:type="paragraph" w:styleId="21">
    <w:name w:val="Body Text First Indent"/>
    <w:basedOn w:val="8"/>
    <w:link w:val="51"/>
    <w:unhideWhenUsed/>
    <w:qFormat/>
    <w:uiPriority w:val="0"/>
    <w:pPr>
      <w:adjustRightInd/>
      <w:spacing w:line="240" w:lineRule="auto"/>
      <w:ind w:firstLine="100" w:firstLineChars="100"/>
    </w:pPr>
    <w:rPr>
      <w:rFonts w:asciiTheme="minorHAnsi" w:hAnsiTheme="minorHAnsi" w:eastAsiaTheme="minorEastAsia" w:cstheme="minorBidi"/>
      <w:sz w:val="21"/>
      <w:szCs w:val="24"/>
    </w:rPr>
  </w:style>
  <w:style w:type="table" w:styleId="23">
    <w:name w:val="Table Grid"/>
    <w:basedOn w:val="22"/>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5">
    <w:name w:val="Strong"/>
    <w:basedOn w:val="24"/>
    <w:qFormat/>
    <w:uiPriority w:val="22"/>
    <w:rPr>
      <w:b/>
      <w:bCs/>
    </w:rPr>
  </w:style>
  <w:style w:type="character" w:styleId="26">
    <w:name w:val="Hyperlink"/>
    <w:basedOn w:val="24"/>
    <w:unhideWhenUsed/>
    <w:qFormat/>
    <w:uiPriority w:val="99"/>
    <w:rPr>
      <w:color w:val="0563C1" w:themeColor="hyperlink"/>
      <w:u w:val="single"/>
      <w14:textFill>
        <w14:solidFill>
          <w14:schemeClr w14:val="hlink"/>
        </w14:solidFill>
      </w14:textFill>
    </w:rPr>
  </w:style>
  <w:style w:type="character" w:styleId="27">
    <w:name w:val="annotation reference"/>
    <w:basedOn w:val="24"/>
    <w:unhideWhenUsed/>
    <w:qFormat/>
    <w:uiPriority w:val="99"/>
    <w:rPr>
      <w:sz w:val="21"/>
      <w:szCs w:val="21"/>
    </w:rPr>
  </w:style>
  <w:style w:type="character" w:styleId="28">
    <w:name w:val="footnote reference"/>
    <w:basedOn w:val="24"/>
    <w:unhideWhenUsed/>
    <w:qFormat/>
    <w:uiPriority w:val="99"/>
    <w:rPr>
      <w:sz w:val="32"/>
      <w:vertAlign w:val="superscript"/>
    </w:rPr>
  </w:style>
  <w:style w:type="character" w:customStyle="1" w:styleId="29">
    <w:name w:val="页眉 字符"/>
    <w:basedOn w:val="24"/>
    <w:link w:val="13"/>
    <w:qFormat/>
    <w:uiPriority w:val="99"/>
    <w:rPr>
      <w:sz w:val="18"/>
      <w:szCs w:val="18"/>
    </w:rPr>
  </w:style>
  <w:style w:type="character" w:customStyle="1" w:styleId="30">
    <w:name w:val="页脚 字符"/>
    <w:basedOn w:val="24"/>
    <w:link w:val="12"/>
    <w:qFormat/>
    <w:uiPriority w:val="99"/>
    <w:rPr>
      <w:sz w:val="18"/>
      <w:szCs w:val="18"/>
    </w:rPr>
  </w:style>
  <w:style w:type="character" w:customStyle="1" w:styleId="31">
    <w:name w:val="标题 1 字符"/>
    <w:basedOn w:val="24"/>
    <w:link w:val="2"/>
    <w:qFormat/>
    <w:uiPriority w:val="9"/>
    <w:rPr>
      <w:rFonts w:eastAsia="楷体_GB2312" w:cs="Times New Roman"/>
      <w:b/>
      <w:bCs/>
      <w:color w:val="00B050"/>
      <w:sz w:val="48"/>
      <w:szCs w:val="48"/>
    </w:rPr>
  </w:style>
  <w:style w:type="character" w:customStyle="1" w:styleId="32">
    <w:name w:val="标题 2 字符"/>
    <w:basedOn w:val="24"/>
    <w:link w:val="3"/>
    <w:qFormat/>
    <w:uiPriority w:val="9"/>
    <w:rPr>
      <w:rFonts w:eastAsia="黑体" w:asciiTheme="majorHAnsi" w:hAnsiTheme="majorHAnsi" w:cstheme="majorBidi"/>
      <w:bCs/>
      <w:sz w:val="32"/>
      <w:szCs w:val="32"/>
    </w:rPr>
  </w:style>
  <w:style w:type="character" w:customStyle="1" w:styleId="33">
    <w:name w:val="标题 3 字符"/>
    <w:basedOn w:val="24"/>
    <w:link w:val="4"/>
    <w:qFormat/>
    <w:uiPriority w:val="9"/>
    <w:rPr>
      <w:b/>
      <w:bCs/>
      <w:sz w:val="32"/>
      <w:szCs w:val="32"/>
    </w:rPr>
  </w:style>
  <w:style w:type="character" w:customStyle="1" w:styleId="34">
    <w:name w:val="标题 4 字符"/>
    <w:basedOn w:val="24"/>
    <w:link w:val="5"/>
    <w:semiHidden/>
    <w:qFormat/>
    <w:uiPriority w:val="9"/>
    <w:rPr>
      <w:rFonts w:asciiTheme="majorHAnsi" w:hAnsiTheme="majorHAnsi" w:eastAsiaTheme="majorEastAsia" w:cstheme="majorBidi"/>
      <w:b/>
      <w:bCs/>
      <w:sz w:val="28"/>
      <w:szCs w:val="28"/>
    </w:rPr>
  </w:style>
  <w:style w:type="paragraph" w:customStyle="1" w:styleId="35">
    <w:name w:val="p0"/>
    <w:basedOn w:val="1"/>
    <w:qFormat/>
    <w:uiPriority w:val="0"/>
    <w:pPr>
      <w:widowControl/>
    </w:pPr>
    <w:rPr>
      <w:rFonts w:cs="Times New Roman"/>
      <w:kern w:val="0"/>
      <w:szCs w:val="21"/>
    </w:rPr>
  </w:style>
  <w:style w:type="paragraph" w:customStyle="1" w:styleId="36">
    <w:name w:val="列出段落1"/>
    <w:basedOn w:val="1"/>
    <w:qFormat/>
    <w:uiPriority w:val="34"/>
    <w:pPr>
      <w:ind w:firstLine="0"/>
    </w:pPr>
    <w:rPr>
      <w:snapToGrid w:val="0"/>
      <w:kern w:val="32"/>
    </w:rPr>
  </w:style>
  <w:style w:type="character" w:customStyle="1" w:styleId="37">
    <w:name w:val="副标题 字符"/>
    <w:basedOn w:val="24"/>
    <w:link w:val="15"/>
    <w:qFormat/>
    <w:uiPriority w:val="11"/>
    <w:rPr>
      <w:rFonts w:eastAsia="楷体_GB2312" w:asciiTheme="majorHAnsi" w:hAnsiTheme="majorHAnsi" w:cstheme="majorBidi"/>
      <w:bCs/>
      <w:sz w:val="30"/>
      <w:szCs w:val="32"/>
    </w:rPr>
  </w:style>
  <w:style w:type="character" w:customStyle="1" w:styleId="38">
    <w:name w:val="标题 字符"/>
    <w:basedOn w:val="24"/>
    <w:link w:val="19"/>
    <w:qFormat/>
    <w:uiPriority w:val="0"/>
    <w:rPr>
      <w:rFonts w:ascii="仿宋" w:hAnsi="仿宋" w:eastAsia="黑体" w:cs="Times New Roman"/>
      <w:bCs/>
      <w:sz w:val="36"/>
      <w:szCs w:val="48"/>
    </w:rPr>
  </w:style>
  <w:style w:type="paragraph" w:customStyle="1" w:styleId="39">
    <w:name w:val="TOC 标题1"/>
    <w:basedOn w:val="2"/>
    <w:next w:val="1"/>
    <w:unhideWhenUsed/>
    <w:qFormat/>
    <w:uiPriority w:val="39"/>
    <w:pPr>
      <w:keepNext/>
      <w:keepLines/>
      <w:widowControl/>
      <w:spacing w:beforeLines="0" w:afterLines="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40">
    <w:name w:val="正文文本缩进 字符"/>
    <w:basedOn w:val="24"/>
    <w:link w:val="9"/>
    <w:qFormat/>
    <w:uiPriority w:val="99"/>
    <w:rPr>
      <w:rFonts w:ascii="宋体" w:hAnsi="宋体" w:cs="宋体"/>
      <w:kern w:val="0"/>
      <w:sz w:val="24"/>
      <w:szCs w:val="24"/>
    </w:rPr>
  </w:style>
  <w:style w:type="character" w:customStyle="1" w:styleId="41">
    <w:name w:val="脚注文本 字符"/>
    <w:basedOn w:val="24"/>
    <w:link w:val="16"/>
    <w:qFormat/>
    <w:uiPriority w:val="99"/>
    <w:rPr>
      <w:sz w:val="18"/>
      <w:szCs w:val="18"/>
    </w:rPr>
  </w:style>
  <w:style w:type="character" w:customStyle="1" w:styleId="42">
    <w:name w:val="内文段落 Char"/>
    <w:link w:val="43"/>
    <w:qFormat/>
    <w:uiPriority w:val="99"/>
    <w:rPr>
      <w:rFonts w:cs="华文仿宋"/>
      <w:color w:val="000000"/>
      <w:kern w:val="0"/>
      <w:szCs w:val="32"/>
      <w:lang w:val="zh-CN"/>
    </w:rPr>
  </w:style>
  <w:style w:type="paragraph" w:customStyle="1" w:styleId="43">
    <w:name w:val="内文段落"/>
    <w:basedOn w:val="1"/>
    <w:link w:val="42"/>
    <w:qFormat/>
    <w:uiPriority w:val="99"/>
    <w:pPr>
      <w:suppressAutoHyphens/>
      <w:autoSpaceDE w:val="0"/>
      <w:autoSpaceDN w:val="0"/>
      <w:snapToGrid w:val="0"/>
      <w:spacing w:line="580" w:lineRule="exact"/>
      <w:ind w:firstLine="652" w:firstLineChars="200"/>
      <w:textAlignment w:val="center"/>
    </w:pPr>
    <w:rPr>
      <w:rFonts w:cs="华文仿宋"/>
      <w:color w:val="000000"/>
      <w:kern w:val="0"/>
      <w:szCs w:val="32"/>
      <w:lang w:val="zh-CN"/>
    </w:rPr>
  </w:style>
  <w:style w:type="character" w:customStyle="1" w:styleId="44">
    <w:name w:val="unnamedstyle2000008__char"/>
    <w:basedOn w:val="24"/>
    <w:qFormat/>
    <w:uiPriority w:val="0"/>
  </w:style>
  <w:style w:type="character" w:customStyle="1" w:styleId="45">
    <w:name w:val="未处理的提及1"/>
    <w:basedOn w:val="24"/>
    <w:unhideWhenUsed/>
    <w:qFormat/>
    <w:uiPriority w:val="99"/>
    <w:rPr>
      <w:color w:val="605E5C"/>
      <w:shd w:val="clear" w:color="auto" w:fill="E1DFDD"/>
    </w:rPr>
  </w:style>
  <w:style w:type="character" w:customStyle="1" w:styleId="46">
    <w:name w:val="批注文字 字符"/>
    <w:basedOn w:val="24"/>
    <w:link w:val="7"/>
    <w:semiHidden/>
    <w:qFormat/>
    <w:uiPriority w:val="99"/>
    <w:rPr>
      <w:rFonts w:ascii="仿宋" w:hAnsi="仿宋" w:eastAsia="仿宋_GB2312" w:cstheme="minorBidi"/>
      <w:kern w:val="2"/>
      <w:sz w:val="28"/>
      <w:szCs w:val="22"/>
    </w:rPr>
  </w:style>
  <w:style w:type="character" w:customStyle="1" w:styleId="47">
    <w:name w:val="批注主题 字符"/>
    <w:basedOn w:val="46"/>
    <w:link w:val="20"/>
    <w:semiHidden/>
    <w:qFormat/>
    <w:uiPriority w:val="99"/>
    <w:rPr>
      <w:rFonts w:ascii="仿宋" w:hAnsi="仿宋" w:eastAsia="仿宋_GB2312" w:cstheme="minorBidi"/>
      <w:b/>
      <w:bCs/>
      <w:kern w:val="2"/>
      <w:sz w:val="28"/>
      <w:szCs w:val="22"/>
    </w:rPr>
  </w:style>
  <w:style w:type="character" w:customStyle="1" w:styleId="48">
    <w:name w:val="批注框文本 字符"/>
    <w:basedOn w:val="24"/>
    <w:link w:val="11"/>
    <w:semiHidden/>
    <w:qFormat/>
    <w:uiPriority w:val="99"/>
    <w:rPr>
      <w:rFonts w:ascii="仿宋" w:hAnsi="仿宋" w:eastAsia="仿宋_GB2312" w:cstheme="minorBidi"/>
      <w:kern w:val="2"/>
      <w:sz w:val="18"/>
      <w:szCs w:val="18"/>
    </w:rPr>
  </w:style>
  <w:style w:type="character" w:customStyle="1" w:styleId="49">
    <w:name w:val="bjh-p"/>
    <w:basedOn w:val="24"/>
    <w:qFormat/>
    <w:uiPriority w:val="0"/>
  </w:style>
  <w:style w:type="character" w:customStyle="1" w:styleId="50">
    <w:name w:val="正文文本 字符"/>
    <w:basedOn w:val="24"/>
    <w:link w:val="8"/>
    <w:qFormat/>
    <w:uiPriority w:val="0"/>
    <w:rPr>
      <w:rFonts w:ascii="Calibri" w:hAnsi="Calibri" w:eastAsia="仿宋_GB2312" w:cs="Calibri"/>
      <w:kern w:val="2"/>
      <w:sz w:val="28"/>
      <w:szCs w:val="21"/>
    </w:rPr>
  </w:style>
  <w:style w:type="character" w:customStyle="1" w:styleId="51">
    <w:name w:val="正文文本首行缩进 字符"/>
    <w:basedOn w:val="50"/>
    <w:link w:val="21"/>
    <w:semiHidden/>
    <w:qFormat/>
    <w:uiPriority w:val="0"/>
    <w:rPr>
      <w:rFonts w:cs="Calibri" w:asciiTheme="minorHAnsi" w:hAnsiTheme="minorHAnsi" w:eastAsiaTheme="minorEastAsia"/>
      <w:kern w:val="2"/>
      <w:sz w:val="28"/>
      <w:szCs w:val="24"/>
    </w:rPr>
  </w:style>
  <w:style w:type="paragraph" w:customStyle="1" w:styleId="52">
    <w:name w:val="列表段落1"/>
    <w:basedOn w:val="1"/>
    <w:qFormat/>
    <w:uiPriority w:val="34"/>
    <w:pPr>
      <w:ind w:firstLine="0"/>
    </w:pPr>
    <w:rPr>
      <w:snapToGrid w:val="0"/>
      <w:kern w:val="32"/>
    </w:rPr>
  </w:style>
  <w:style w:type="paragraph" w:customStyle="1" w:styleId="53">
    <w:name w:val="修订1"/>
    <w:hidden/>
    <w:semiHidden/>
    <w:qFormat/>
    <w:uiPriority w:val="99"/>
    <w:rPr>
      <w:rFonts w:ascii="仿宋" w:hAnsi="仿宋" w:eastAsia="仿宋_GB2312" w:cstheme="minorBidi"/>
      <w:kern w:val="2"/>
      <w:sz w:val="28"/>
      <w:szCs w:val="22"/>
      <w:lang w:val="en-US" w:eastAsia="zh-CN" w:bidi="ar-SA"/>
    </w:rPr>
  </w:style>
  <w:style w:type="paragraph" w:customStyle="1" w:styleId="54">
    <w:name w:val="修订2"/>
    <w:hidden/>
    <w:semiHidden/>
    <w:qFormat/>
    <w:uiPriority w:val="99"/>
    <w:rPr>
      <w:rFonts w:ascii="仿宋" w:hAnsi="仿宋" w:eastAsia="仿宋_GB2312" w:cstheme="minorBidi"/>
      <w:kern w:val="2"/>
      <w:sz w:val="28"/>
      <w:szCs w:val="22"/>
      <w:lang w:val="en-US" w:eastAsia="zh-CN" w:bidi="ar-SA"/>
    </w:rPr>
  </w:style>
  <w:style w:type="paragraph" w:customStyle="1" w:styleId="55">
    <w:name w:val="正文1"/>
    <w:qFormat/>
    <w:uiPriority w:val="0"/>
    <w:pPr>
      <w:widowControl w:val="0"/>
      <w:adjustRightInd w:val="0"/>
      <w:spacing w:line="360" w:lineRule="auto"/>
      <w:ind w:firstLine="420"/>
      <w:jc w:val="both"/>
    </w:pPr>
    <w:rPr>
      <w:rFonts w:ascii="仿宋" w:hAnsi="仿宋" w:eastAsia="仿宋_GB2312" w:cs="Times New Roman"/>
      <w:kern w:val="2"/>
      <w:sz w:val="28"/>
      <w:szCs w:val="2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B17890-E8F8-4742-83AF-FB85A661353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60</Pages>
  <Words>5394</Words>
  <Characters>30750</Characters>
  <Lines>256</Lines>
  <Paragraphs>72</Paragraphs>
  <TotalTime>153</TotalTime>
  <ScaleCrop>false</ScaleCrop>
  <LinksUpToDate>false</LinksUpToDate>
  <CharactersWithSpaces>36072</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2021-08-21T14:29:00Z</dcterms:created>
  <dc:creator>dell</dc:creator>
  <cp:lastModifiedBy>Mengying</cp:lastModifiedBy>
  <cp:lastPrinted>2022-04-15T08:01:00Z</cp:lastPrinted>
  <dcterms:modified xsi:type="dcterms:W3CDTF">2022-04-18T06:12:13Z</dcterms:modified>
  <cp:revision>1137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