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400" w:lineRule="exact"/>
        <w:jc w:val="center"/>
        <w:rPr>
          <w:rFonts w:ascii="Times New Roman" w:hAnsi="Times New Roman" w:cs="Times New Roman"/>
          <w:lang w:val="es-ES"/>
        </w:rPr>
      </w:pPr>
      <w:bookmarkStart w:id="38" w:name="_GoBack"/>
      <w:bookmarkEnd w:id="38"/>
      <w:r>
        <w:rPr>
          <w:rFonts w:ascii="Times New Roman" w:hAnsi="Times New Roman" w:cs="Times New Roman"/>
          <w:lang w:val="es-ES"/>
        </w:rPr>
        <w:t>Sui Tian Fu Ban Gui [2021] No. 3</w:t>
      </w:r>
    </w:p>
    <w:p>
      <w:pPr>
        <w:pStyle w:val="12"/>
        <w:spacing w:before="0" w:beforeAutospacing="0" w:after="0" w:afterAutospacing="0" w:line="560" w:lineRule="exact"/>
        <w:jc w:val="center"/>
        <w:rPr>
          <w:rFonts w:ascii="Times New Roman" w:hAnsi="Times New Roman" w:cs="Times New Roman"/>
          <w:sz w:val="32"/>
          <w:szCs w:val="32"/>
        </w:rPr>
      </w:pPr>
      <w:r>
        <w:rPr>
          <w:rStyle w:val="23"/>
          <w:sz w:val="32"/>
          <w:szCs w:val="32"/>
        </w:rPr>
        <w:t xml:space="preserve">Notice of the </w:t>
      </w:r>
      <w:bookmarkStart w:id="0" w:name="OLE_LINK4"/>
      <w:bookmarkStart w:id="1" w:name="OLE_LINK3"/>
      <w:r>
        <w:rPr>
          <w:rStyle w:val="23"/>
          <w:rFonts w:hint="eastAsia"/>
          <w:sz w:val="32"/>
          <w:szCs w:val="32"/>
        </w:rPr>
        <w:t xml:space="preserve">General </w:t>
      </w:r>
      <w:r>
        <w:rPr>
          <w:rStyle w:val="23"/>
          <w:sz w:val="32"/>
          <w:szCs w:val="32"/>
        </w:rPr>
        <w:t>Office of Tianhe District People’s Government</w:t>
      </w:r>
      <w:r>
        <w:rPr>
          <w:rStyle w:val="23"/>
          <w:rFonts w:hint="eastAsia"/>
          <w:sz w:val="32"/>
          <w:szCs w:val="32"/>
        </w:rPr>
        <w:t xml:space="preserve"> of</w:t>
      </w:r>
      <w:r>
        <w:rPr>
          <w:rStyle w:val="23"/>
          <w:sz w:val="32"/>
          <w:szCs w:val="32"/>
        </w:rPr>
        <w:t xml:space="preserve"> Guangzhou Municipality</w:t>
      </w:r>
      <w:bookmarkEnd w:id="0"/>
      <w:bookmarkEnd w:id="1"/>
      <w:r>
        <w:rPr>
          <w:rStyle w:val="23"/>
          <w:sz w:val="32"/>
          <w:szCs w:val="32"/>
        </w:rPr>
        <w:t xml:space="preserve"> on Issuing the </w:t>
      </w:r>
      <w:r>
        <w:rPr>
          <w:rStyle w:val="23"/>
          <w:rFonts w:hint="eastAsia"/>
          <w:sz w:val="32"/>
          <w:szCs w:val="32"/>
        </w:rPr>
        <w:t>Measures of Tianhe District for Supporting Poor People and Families</w:t>
      </w:r>
    </w:p>
    <w:p>
      <w:pPr>
        <w:pStyle w:val="12"/>
        <w:spacing w:before="0" w:beforeAutospacing="0" w:after="0" w:afterAutospacing="0" w:line="400" w:lineRule="exact"/>
        <w:jc w:val="both"/>
        <w:rPr>
          <w:rFonts w:ascii="Times New Roman" w:hAnsi="Times New Roman" w:cs="Times New Roman"/>
        </w:rPr>
      </w:pPr>
      <w:r>
        <w:rPr>
          <w:rFonts w:hint="eastAsia" w:ascii="Times New Roman" w:hAnsi="Times New Roman" w:cs="Times New Roman"/>
        </w:rPr>
        <w:t>All street community offices and agencies directly under Tianhe District People</w:t>
      </w:r>
      <w:r>
        <w:rPr>
          <w:rFonts w:ascii="Times New Roman" w:hAnsi="Times New Roman" w:cs="Times New Roman"/>
        </w:rPr>
        <w:t>’</w:t>
      </w:r>
      <w:r>
        <w:rPr>
          <w:rFonts w:hint="eastAsia" w:ascii="Times New Roman" w:hAnsi="Times New Roman" w:cs="Times New Roman"/>
        </w:rPr>
        <w:t>s Government,</w:t>
      </w:r>
    </w:p>
    <w:p>
      <w:pPr>
        <w:pStyle w:val="12"/>
        <w:spacing w:before="0" w:beforeAutospacing="0" w:after="0" w:afterAutospacing="0" w:line="400" w:lineRule="exact"/>
        <w:ind w:firstLine="480" w:firstLineChars="200"/>
        <w:jc w:val="both"/>
        <w:rPr>
          <w:rStyle w:val="23"/>
          <w:b w:val="0"/>
        </w:rPr>
      </w:pPr>
      <w:r>
        <w:rPr>
          <w:rFonts w:hint="eastAsia" w:ascii="Times New Roman" w:hAnsi="Times New Roman" w:cs="Times New Roman"/>
        </w:rPr>
        <w:t xml:space="preserve">The </w:t>
      </w:r>
      <w:bookmarkStart w:id="2" w:name="OLE_LINK40"/>
      <w:bookmarkStart w:id="3" w:name="OLE_LINK39"/>
      <w:r>
        <w:rPr>
          <w:rStyle w:val="23"/>
          <w:b w:val="0"/>
          <w:i/>
          <w:iCs/>
        </w:rPr>
        <w:t>Measures of Tianhe District for Supporting Poor People and Families</w:t>
      </w:r>
      <w:bookmarkEnd w:id="2"/>
      <w:bookmarkEnd w:id="3"/>
      <w:r>
        <w:rPr>
          <w:rStyle w:val="23"/>
          <w:rFonts w:hint="eastAsia"/>
          <w:b w:val="0"/>
        </w:rPr>
        <w:t xml:space="preserve"> have been approved by the district government and </w:t>
      </w:r>
      <w:r>
        <w:rPr>
          <w:rStyle w:val="23"/>
          <w:b w:val="0"/>
        </w:rPr>
        <w:t>are</w:t>
      </w:r>
      <w:r>
        <w:rPr>
          <w:rStyle w:val="23"/>
          <w:rFonts w:hint="eastAsia"/>
          <w:b w:val="0"/>
        </w:rPr>
        <w:t xml:space="preserve"> hereby issued to you for earnest compliance and implementation. Problems encountered in the implementation shall be directly reported to the Tianhe District Bureau of Civil Affairs.</w:t>
      </w:r>
    </w:p>
    <w:p>
      <w:pPr>
        <w:pStyle w:val="12"/>
        <w:spacing w:before="0" w:beforeAutospacing="0" w:after="0" w:afterAutospacing="0" w:line="400" w:lineRule="exact"/>
        <w:jc w:val="both"/>
        <w:rPr>
          <w:rFonts w:ascii="Times New Roman" w:hAnsi="Times New Roman" w:cs="Times New Roman"/>
        </w:rPr>
      </w:pPr>
    </w:p>
    <w:p>
      <w:pPr>
        <w:pStyle w:val="12"/>
        <w:spacing w:before="0" w:beforeAutospacing="0" w:after="0" w:afterAutospacing="0" w:line="400" w:lineRule="exact"/>
        <w:jc w:val="right"/>
        <w:rPr>
          <w:rFonts w:ascii="Times New Roman" w:hAnsi="Times New Roman" w:cs="Times New Roman"/>
          <w:b/>
        </w:rPr>
      </w:pPr>
      <w:r>
        <w:rPr>
          <w:rFonts w:hint="eastAsia" w:ascii="Times New Roman" w:hAnsi="Times New Roman" w:cs="Times New Roman"/>
        </w:rPr>
        <w:t xml:space="preserve">General </w:t>
      </w:r>
      <w:r>
        <w:rPr>
          <w:rStyle w:val="23"/>
          <w:b w:val="0"/>
        </w:rPr>
        <w:t>Office of Tianhe District People’s Government</w:t>
      </w:r>
      <w:r>
        <w:rPr>
          <w:rStyle w:val="23"/>
          <w:rFonts w:hint="eastAsia"/>
          <w:b w:val="0"/>
        </w:rPr>
        <w:t xml:space="preserve"> of</w:t>
      </w:r>
      <w:r>
        <w:rPr>
          <w:rStyle w:val="23"/>
          <w:b w:val="0"/>
        </w:rPr>
        <w:t xml:space="preserve"> Guangzhou Municipality</w:t>
      </w:r>
    </w:p>
    <w:p>
      <w:pPr>
        <w:pStyle w:val="12"/>
        <w:spacing w:before="0" w:beforeAutospacing="0" w:after="0" w:afterAutospacing="0" w:line="400" w:lineRule="exact"/>
        <w:jc w:val="right"/>
        <w:rPr>
          <w:rFonts w:ascii="Times New Roman" w:hAnsi="Times New Roman" w:cs="Times New Roman"/>
        </w:rPr>
      </w:pPr>
      <w:r>
        <w:rPr>
          <w:rFonts w:hint="eastAsia" w:ascii="Times New Roman" w:hAnsi="Times New Roman" w:cs="Times New Roman"/>
        </w:rPr>
        <w:t xml:space="preserve">May 19, </w:t>
      </w:r>
      <w:r>
        <w:rPr>
          <w:rFonts w:ascii="Times New Roman" w:hAnsi="Times New Roman" w:cs="Times New Roman"/>
        </w:rPr>
        <w:t>2021</w:t>
      </w:r>
    </w:p>
    <w:p>
      <w:pPr>
        <w:pStyle w:val="12"/>
        <w:spacing w:before="0" w:beforeAutospacing="0" w:after="0" w:afterAutospacing="0" w:line="400" w:lineRule="exact"/>
        <w:rPr>
          <w:rFonts w:ascii="Times New Roman" w:hAnsi="Times New Roman" w:cs="Times New Roman"/>
        </w:rPr>
      </w:pPr>
    </w:p>
    <w:p>
      <w:pPr>
        <w:pStyle w:val="12"/>
        <w:spacing w:before="0" w:beforeAutospacing="0" w:after="0" w:afterAutospacing="0" w:line="400" w:lineRule="exact"/>
        <w:rPr>
          <w:rFonts w:ascii="Times New Roman" w:hAnsi="Times New Roman" w:cs="Times New Roman"/>
        </w:rPr>
      </w:pPr>
    </w:p>
    <w:p>
      <w:pPr>
        <w:rPr>
          <w:rStyle w:val="23"/>
          <w:sz w:val="32"/>
          <w:szCs w:val="32"/>
        </w:rPr>
      </w:pPr>
      <w:r>
        <w:rPr>
          <w:rStyle w:val="23"/>
          <w:sz w:val="32"/>
          <w:szCs w:val="32"/>
        </w:rPr>
        <w:br w:type="page"/>
      </w:r>
    </w:p>
    <w:p>
      <w:pPr>
        <w:pStyle w:val="12"/>
        <w:spacing w:before="0" w:beforeAutospacing="0" w:after="0" w:afterAutospacing="0" w:line="560" w:lineRule="exact"/>
        <w:jc w:val="center"/>
        <w:rPr>
          <w:rStyle w:val="23"/>
          <w:sz w:val="32"/>
          <w:szCs w:val="32"/>
        </w:rPr>
      </w:pPr>
      <w:r>
        <w:rPr>
          <w:rStyle w:val="23"/>
          <w:rFonts w:hint="eastAsia"/>
          <w:sz w:val="32"/>
          <w:szCs w:val="32"/>
        </w:rPr>
        <w:t>Measures of Tianhe District for Supporting Poor People and Families</w:t>
      </w:r>
    </w:p>
    <w:p>
      <w:pPr>
        <w:pStyle w:val="12"/>
        <w:spacing w:before="0" w:beforeAutospacing="0" w:after="0" w:afterAutospacing="0" w:line="400" w:lineRule="exact"/>
        <w:ind w:firstLine="480" w:firstLineChars="200"/>
        <w:jc w:val="both"/>
        <w:rPr>
          <w:rFonts w:ascii="Times New Roman" w:hAnsi="Times New Roman" w:cs="Times New Roman"/>
        </w:rPr>
      </w:pPr>
      <w:r>
        <w:rPr>
          <w:rFonts w:hint="eastAsia" w:ascii="Times New Roman" w:hAnsi="Times New Roman" w:cs="Times New Roman"/>
        </w:rPr>
        <w:t xml:space="preserve">To follow out the important remarks and instructions of General Secretary Xi Jinping on civil affairs, further improve the social assistance system of Tianhe District, enhance the functions of social security and provide maximum support for the poor people in their life, these </w:t>
      </w:r>
      <w:r>
        <w:rPr>
          <w:rFonts w:hint="eastAsia" w:ascii="Times New Roman" w:hAnsi="Times New Roman" w:eastAsia="MS Mincho" w:cs="Times New Roman"/>
          <w:lang w:eastAsia="ja-JP"/>
        </w:rPr>
        <w:t>M</w:t>
      </w:r>
      <w:r>
        <w:rPr>
          <w:rFonts w:hint="eastAsia" w:ascii="Times New Roman" w:hAnsi="Times New Roman" w:cs="Times New Roman"/>
        </w:rPr>
        <w:t xml:space="preserve">easures </w:t>
      </w:r>
      <w:r>
        <w:rPr>
          <w:rFonts w:hint="eastAsia" w:ascii="Times New Roman" w:hAnsi="Times New Roman" w:eastAsia="MS Mincho" w:cs="Times New Roman"/>
          <w:lang w:eastAsia="ja-JP"/>
        </w:rPr>
        <w:t>are hereby</w:t>
      </w:r>
      <w:r>
        <w:rPr>
          <w:rFonts w:hint="eastAsia" w:ascii="Times New Roman" w:hAnsi="Times New Roman" w:cs="Times New Roman"/>
        </w:rPr>
        <w:t xml:space="preserve"> formulated in light of the reality of </w:t>
      </w:r>
      <w:r>
        <w:rPr>
          <w:rFonts w:hint="eastAsia" w:ascii="Times New Roman" w:hAnsi="Times New Roman" w:eastAsia="MS Mincho" w:cs="Times New Roman"/>
          <w:lang w:eastAsia="ja-JP"/>
        </w:rPr>
        <w:t>Tianhe</w:t>
      </w:r>
      <w:r>
        <w:rPr>
          <w:rFonts w:hint="eastAsia" w:ascii="Times New Roman" w:hAnsi="Times New Roman" w:cs="Times New Roman"/>
        </w:rPr>
        <w:t xml:space="preserve"> district and according to </w:t>
      </w:r>
      <w:bookmarkStart w:id="4" w:name="OLE_LINK7"/>
      <w:bookmarkStart w:id="5" w:name="OLE_LINK8"/>
      <w:r>
        <w:rPr>
          <w:rFonts w:hint="eastAsia" w:ascii="Times New Roman" w:hAnsi="Times New Roman" w:cs="Times New Roman"/>
        </w:rPr>
        <w:t xml:space="preserve">the relevant provisions in the </w:t>
      </w:r>
      <w:r>
        <w:rPr>
          <w:rFonts w:ascii="Times New Roman" w:hAnsi="Times New Roman" w:cs="Times New Roman"/>
          <w:i/>
          <w:iCs/>
        </w:rPr>
        <w:t>Interim Measures for Social Assistance</w:t>
      </w:r>
      <w:r>
        <w:rPr>
          <w:rFonts w:hint="eastAsia" w:ascii="Times New Roman" w:hAnsi="Times New Roman" w:cs="Times New Roman"/>
        </w:rPr>
        <w:t xml:space="preserve"> </w:t>
      </w:r>
      <w:bookmarkEnd w:id="4"/>
      <w:bookmarkEnd w:id="5"/>
      <w:r>
        <w:rPr>
          <w:rFonts w:ascii="Times New Roman" w:hAnsi="Times New Roman" w:cs="Times New Roman"/>
        </w:rPr>
        <w:t>(</w:t>
      </w:r>
      <w:r>
        <w:rPr>
          <w:rFonts w:hint="eastAsia" w:ascii="Times New Roman" w:hAnsi="Times New Roman" w:cs="Times New Roman"/>
        </w:rPr>
        <w:t>Order of State Council [</w:t>
      </w:r>
      <w:r>
        <w:rPr>
          <w:rFonts w:ascii="Times New Roman" w:hAnsi="Times New Roman" w:cs="Times New Roman"/>
        </w:rPr>
        <w:t>2014</w:t>
      </w:r>
      <w:r>
        <w:rPr>
          <w:rFonts w:hint="eastAsia" w:ascii="Times New Roman" w:hAnsi="Times New Roman" w:cs="Times New Roman"/>
        </w:rPr>
        <w:t xml:space="preserve">] No. </w:t>
      </w:r>
      <w:r>
        <w:rPr>
          <w:rFonts w:ascii="Times New Roman" w:hAnsi="Times New Roman" w:cs="Times New Roman"/>
        </w:rPr>
        <w:t>649),</w:t>
      </w:r>
      <w:r>
        <w:rPr>
          <w:rFonts w:hint="eastAsia" w:ascii="Times New Roman" w:hAnsi="Times New Roman" w:cs="Times New Roman"/>
        </w:rPr>
        <w:t xml:space="preserve"> the </w:t>
      </w:r>
      <w:r>
        <w:rPr>
          <w:rFonts w:ascii="Times New Roman" w:hAnsi="Times New Roman" w:cs="Times New Roman"/>
          <w:i/>
          <w:iCs/>
        </w:rPr>
        <w:t>Opinions of the General Office of the State Council on Strengthening the Support to Orphans</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Guo Fa Ban [</w:t>
      </w:r>
      <w:r>
        <w:rPr>
          <w:rFonts w:ascii="Times New Roman" w:hAnsi="Times New Roman" w:cs="Times New Roman"/>
        </w:rPr>
        <w:t>2010</w:t>
      </w:r>
      <w:r>
        <w:rPr>
          <w:rFonts w:hint="eastAsia" w:ascii="Times New Roman" w:hAnsi="Times New Roman" w:cs="Times New Roman"/>
        </w:rPr>
        <w:t xml:space="preserve">] No. </w:t>
      </w:r>
      <w:r>
        <w:rPr>
          <w:rFonts w:ascii="Times New Roman" w:hAnsi="Times New Roman" w:cs="Times New Roman"/>
        </w:rPr>
        <w:t xml:space="preserve">54), </w:t>
      </w:r>
      <w:r>
        <w:rPr>
          <w:rFonts w:hint="eastAsia" w:ascii="Times New Roman" w:hAnsi="Times New Roman" w:cs="Times New Roman"/>
        </w:rPr>
        <w:t xml:space="preserve">the </w:t>
      </w:r>
      <w:r>
        <w:rPr>
          <w:rFonts w:ascii="Times New Roman" w:hAnsi="Times New Roman" w:cs="Times New Roman"/>
          <w:i/>
          <w:iCs/>
        </w:rPr>
        <w:t>Notice of the General Office of the People’s Government of Guangdong Province on Issuing the Temporary Assistance Measures of Guangdong Province</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Yue Fu Ban [</w:t>
      </w:r>
      <w:r>
        <w:rPr>
          <w:rFonts w:ascii="Times New Roman" w:hAnsi="Times New Roman" w:cs="Times New Roman"/>
        </w:rPr>
        <w:t>2021</w:t>
      </w:r>
      <w:r>
        <w:rPr>
          <w:rFonts w:hint="eastAsia" w:ascii="Times New Roman" w:hAnsi="Times New Roman" w:cs="Times New Roman"/>
        </w:rPr>
        <w:t xml:space="preserve">] No. </w:t>
      </w:r>
      <w:r>
        <w:rPr>
          <w:rFonts w:ascii="Times New Roman" w:hAnsi="Times New Roman" w:cs="Times New Roman"/>
        </w:rPr>
        <w:t>4)</w:t>
      </w:r>
      <w:r>
        <w:rPr>
          <w:rFonts w:hint="eastAsia" w:ascii="Times New Roman" w:hAnsi="Times New Roman" w:cs="Times New Roman"/>
        </w:rPr>
        <w:t xml:space="preserve"> and the </w:t>
      </w:r>
      <w:r>
        <w:rPr>
          <w:rFonts w:ascii="Times New Roman" w:hAnsi="Times New Roman" w:cs="Times New Roman"/>
          <w:i/>
          <w:iCs/>
        </w:rPr>
        <w:t>Notice of the General Office of Guangzhou Municipal People’s Government on Issuing the Temporary Assistance Measures of Guangzhou Municipality</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Sui Fu Ban [</w:t>
      </w:r>
      <w:r>
        <w:rPr>
          <w:rFonts w:ascii="Times New Roman" w:hAnsi="Times New Roman" w:cs="Times New Roman"/>
        </w:rPr>
        <w:t>2019</w:t>
      </w:r>
      <w:r>
        <w:rPr>
          <w:rFonts w:hint="eastAsia" w:ascii="Times New Roman" w:hAnsi="Times New Roman" w:cs="Times New Roman"/>
        </w:rPr>
        <w:t xml:space="preserve">] No. </w:t>
      </w:r>
      <w:r>
        <w:rPr>
          <w:rFonts w:ascii="Times New Roman" w:hAnsi="Times New Roman" w:cs="Times New Roman"/>
        </w:rPr>
        <w:t>13)</w:t>
      </w:r>
      <w:r>
        <w:rPr>
          <w:rFonts w:hint="eastAsia" w:ascii="Times New Roman" w:hAnsi="Times New Roman" w:cs="Times New Roman"/>
        </w:rPr>
        <w:t>.</w:t>
      </w:r>
    </w:p>
    <w:p>
      <w:pPr>
        <w:pStyle w:val="12"/>
        <w:spacing w:before="0" w:beforeAutospacing="0" w:after="0" w:afterAutospacing="0" w:line="400" w:lineRule="exact"/>
        <w:ind w:firstLine="482" w:firstLineChars="200"/>
        <w:jc w:val="both"/>
        <w:rPr>
          <w:rFonts w:ascii="Times New Roman" w:hAnsi="Times New Roman" w:cs="Times New Roman"/>
        </w:rPr>
      </w:pPr>
      <w:r>
        <w:rPr>
          <w:rStyle w:val="23"/>
        </w:rPr>
        <w:t xml:space="preserve">Article </w:t>
      </w:r>
      <w:r>
        <w:rPr>
          <w:rStyle w:val="23"/>
          <w:rFonts w:hint="eastAsia"/>
        </w:rPr>
        <w:t>1</w:t>
      </w:r>
      <w:r>
        <w:rPr>
          <w:rFonts w:ascii="Times New Roman" w:hAnsi="Times New Roman" w:cs="Times New Roman"/>
        </w:rPr>
        <w:t xml:space="preserve"> </w:t>
      </w:r>
      <w:r>
        <w:rPr>
          <w:rFonts w:hint="eastAsia" w:ascii="Times New Roman" w:hAnsi="Times New Roman" w:cs="Times New Roman"/>
        </w:rPr>
        <w:t>T</w:t>
      </w:r>
      <w:r>
        <w:rPr>
          <w:rFonts w:ascii="Times New Roman" w:hAnsi="Times New Roman" w:cs="Times New Roman"/>
        </w:rPr>
        <w:t xml:space="preserve">hese Measures </w:t>
      </w:r>
      <w:r>
        <w:rPr>
          <w:rFonts w:hint="eastAsia" w:ascii="Times New Roman" w:hAnsi="Times New Roman" w:cs="Times New Roman"/>
        </w:rPr>
        <w:t xml:space="preserve">apply to the registered people in extreme poverty, orphans not in care facilities, de facto unsupported children, families </w:t>
      </w:r>
      <w:r>
        <w:rPr>
          <w:rFonts w:hint="eastAsia" w:ascii="Times New Roman" w:hAnsi="Times New Roman" w:eastAsia="MS Mincho" w:cs="Times New Roman"/>
          <w:lang w:eastAsia="ja-JP"/>
        </w:rPr>
        <w:t xml:space="preserve">entitled to </w:t>
      </w:r>
      <w:r>
        <w:rPr>
          <w:rFonts w:hint="eastAsia" w:ascii="Times New Roman" w:hAnsi="Times New Roman" w:cs="Times New Roman"/>
        </w:rPr>
        <w:t>subsistence allowances</w:t>
      </w:r>
      <w:r>
        <w:rPr>
          <w:rFonts w:hint="eastAsia" w:ascii="Times New Roman" w:hAnsi="Times New Roman" w:eastAsia="MS Mincho" w:cs="Times New Roman"/>
          <w:lang w:eastAsia="ja-JP"/>
        </w:rPr>
        <w:t>,</w:t>
      </w:r>
      <w:r>
        <w:rPr>
          <w:rFonts w:hint="eastAsia" w:ascii="Times New Roman" w:hAnsi="Times New Roman" w:cs="Times New Roman"/>
        </w:rPr>
        <w:t xml:space="preserve"> and poor families of low income, who</w:t>
      </w:r>
      <w:r>
        <w:rPr>
          <w:rFonts w:hint="eastAsia" w:ascii="Times New Roman" w:hAnsi="Times New Roman" w:eastAsia="MS Mincho" w:cs="Times New Roman"/>
          <w:lang w:eastAsia="ja-JP"/>
        </w:rPr>
        <w:t>se</w:t>
      </w:r>
      <w:r>
        <w:rPr>
          <w:rFonts w:hint="eastAsia" w:ascii="Times New Roman" w:hAnsi="Times New Roman" w:cs="Times New Roman"/>
        </w:rPr>
        <w:t xml:space="preserve"> household </w:t>
      </w:r>
      <w:r>
        <w:rPr>
          <w:rFonts w:hint="eastAsia" w:ascii="Times New Roman" w:hAnsi="Times New Roman" w:eastAsia="MS Mincho" w:cs="Times New Roman"/>
          <w:lang w:eastAsia="ja-JP"/>
        </w:rPr>
        <w:t xml:space="preserve">are </w:t>
      </w:r>
      <w:r>
        <w:rPr>
          <w:rFonts w:hint="eastAsia" w:ascii="Times New Roman" w:hAnsi="Times New Roman" w:cs="Times New Roman"/>
        </w:rPr>
        <w:t>register</w:t>
      </w:r>
      <w:r>
        <w:rPr>
          <w:rFonts w:hint="eastAsia" w:ascii="Times New Roman" w:hAnsi="Times New Roman" w:eastAsia="MS Mincho" w:cs="Times New Roman"/>
          <w:lang w:eastAsia="ja-JP"/>
        </w:rPr>
        <w:t>ed</w:t>
      </w:r>
      <w:r>
        <w:rPr>
          <w:rFonts w:hint="eastAsia" w:ascii="Times New Roman" w:hAnsi="Times New Roman" w:cs="Times New Roman"/>
        </w:rPr>
        <w:t xml:space="preserve"> </w:t>
      </w:r>
      <w:r>
        <w:rPr>
          <w:rFonts w:hint="eastAsia" w:ascii="Times New Roman" w:hAnsi="Times New Roman" w:eastAsia="MS Mincho" w:cs="Times New Roman"/>
          <w:lang w:eastAsia="ja-JP"/>
        </w:rPr>
        <w:t>in</w:t>
      </w:r>
      <w:r>
        <w:rPr>
          <w:rFonts w:hint="eastAsia" w:ascii="Times New Roman" w:hAnsi="Times New Roman" w:cs="Times New Roman"/>
        </w:rPr>
        <w:t xml:space="preserve"> Tianhe District.</w:t>
      </w:r>
    </w:p>
    <w:p>
      <w:pPr>
        <w:pStyle w:val="12"/>
        <w:spacing w:before="0" w:beforeAutospacing="0" w:after="0" w:afterAutospacing="0" w:line="400" w:lineRule="exact"/>
        <w:ind w:firstLine="482" w:firstLineChars="200"/>
        <w:jc w:val="both"/>
        <w:rPr>
          <w:rFonts w:ascii="Times New Roman" w:hAnsi="Times New Roman" w:cs="Times New Roman"/>
          <w:b/>
        </w:rPr>
      </w:pPr>
      <w:r>
        <w:rPr>
          <w:rStyle w:val="23"/>
        </w:rPr>
        <w:t xml:space="preserve">Article </w:t>
      </w:r>
      <w:r>
        <w:rPr>
          <w:rStyle w:val="23"/>
          <w:rFonts w:hint="eastAsia"/>
        </w:rPr>
        <w:t>2</w:t>
      </w:r>
      <w:r>
        <w:rPr>
          <w:rStyle w:val="23"/>
        </w:rPr>
        <w:t xml:space="preserve"> </w:t>
      </w:r>
      <w:r>
        <w:rPr>
          <w:rStyle w:val="23"/>
          <w:rFonts w:hint="eastAsia" w:eastAsia="MS Mincho"/>
          <w:b w:val="0"/>
          <w:lang w:eastAsia="ja-JP"/>
        </w:rPr>
        <w:t>Support items</w:t>
      </w:r>
      <w:r>
        <w:rPr>
          <w:rStyle w:val="23"/>
          <w:rFonts w:hint="eastAsia"/>
          <w:b w:val="0"/>
        </w:rPr>
        <w:t xml:space="preserve"> and standards</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2.1 </w:t>
      </w:r>
      <w:r>
        <w:rPr>
          <w:rFonts w:hint="eastAsia" w:ascii="Times New Roman" w:hAnsi="Times New Roman" w:cs="Times New Roman"/>
        </w:rPr>
        <w:t xml:space="preserve">On the basis of the supporting and rearing standards of Guangzhou Municipality, </w:t>
      </w:r>
      <w:bookmarkStart w:id="6" w:name="OLE_LINK17"/>
      <w:bookmarkStart w:id="7" w:name="OLE_LINK16"/>
      <w:bookmarkStart w:id="8" w:name="OLE_LINK11"/>
      <w:bookmarkStart w:id="9" w:name="OLE_LINK10"/>
      <w:r>
        <w:rPr>
          <w:rFonts w:hint="eastAsia" w:ascii="Times New Roman" w:hAnsi="Times New Roman" w:cs="Times New Roman"/>
        </w:rPr>
        <w:t xml:space="preserve">a monthly </w:t>
      </w:r>
      <w:bookmarkStart w:id="10" w:name="OLE_LINK14"/>
      <w:bookmarkStart w:id="11" w:name="OLE_LINK15"/>
      <w:r>
        <w:rPr>
          <w:rFonts w:hint="eastAsia" w:ascii="Times New Roman" w:hAnsi="Times New Roman" w:eastAsia="MS Mincho" w:cs="Times New Roman"/>
          <w:lang w:eastAsia="ja-JP"/>
        </w:rPr>
        <w:t>living</w:t>
      </w:r>
      <w:r>
        <w:rPr>
          <w:rFonts w:hint="eastAsia" w:ascii="Times New Roman" w:hAnsi="Times New Roman" w:cs="Times New Roman"/>
        </w:rPr>
        <w:t xml:space="preserve"> allowance</w:t>
      </w:r>
      <w:bookmarkEnd w:id="10"/>
      <w:bookmarkEnd w:id="11"/>
      <w:r>
        <w:rPr>
          <w:rFonts w:hint="eastAsia" w:ascii="Times New Roman" w:hAnsi="Times New Roman" w:cs="Times New Roman"/>
        </w:rPr>
        <w:t xml:space="preserve"> of 400 yuan/person</w:t>
      </w:r>
      <w:bookmarkEnd w:id="6"/>
      <w:bookmarkEnd w:id="7"/>
      <w:r>
        <w:rPr>
          <w:rFonts w:hint="eastAsia" w:ascii="Times New Roman" w:hAnsi="Times New Roman" w:eastAsia="MS Mincho" w:cs="Times New Roman"/>
          <w:lang w:eastAsia="ja-JP"/>
        </w:rPr>
        <w:t>s shall be</w:t>
      </w:r>
      <w:r>
        <w:rPr>
          <w:rFonts w:hint="eastAsia" w:ascii="Times New Roman" w:hAnsi="Times New Roman" w:cs="Times New Roman"/>
        </w:rPr>
        <w:t xml:space="preserve"> given to </w:t>
      </w:r>
      <w:bookmarkEnd w:id="8"/>
      <w:bookmarkEnd w:id="9"/>
      <w:r>
        <w:rPr>
          <w:rFonts w:hint="eastAsia" w:ascii="Times New Roman" w:hAnsi="Times New Roman" w:cs="Times New Roman"/>
        </w:rPr>
        <w:t xml:space="preserve">severely impoverished residents cared for at their homes with government support and orphans not in care facilities; a monthly </w:t>
      </w:r>
      <w:r>
        <w:rPr>
          <w:rFonts w:hint="eastAsia" w:ascii="Times New Roman" w:hAnsi="Times New Roman" w:eastAsia="MS Mincho" w:cs="Times New Roman"/>
          <w:lang w:eastAsia="ja-JP"/>
        </w:rPr>
        <w:t>living</w:t>
      </w:r>
      <w:r>
        <w:rPr>
          <w:rFonts w:ascii="Times New Roman" w:hAnsi="Times New Roman" w:cs="Times New Roman"/>
        </w:rPr>
        <w:t xml:space="preserve"> allowance</w:t>
      </w:r>
      <w:r>
        <w:rPr>
          <w:rFonts w:hint="eastAsia" w:ascii="Times New Roman" w:hAnsi="Times New Roman" w:cs="Times New Roman"/>
        </w:rPr>
        <w:t xml:space="preserve"> of 1</w:t>
      </w:r>
      <w:r>
        <w:rPr>
          <w:rFonts w:hint="eastAsia" w:ascii="Times New Roman" w:hAnsi="Times New Roman" w:eastAsia="MS Mincho" w:cs="Times New Roman"/>
          <w:lang w:eastAsia="ja-JP"/>
        </w:rPr>
        <w:t>,</w:t>
      </w:r>
      <w:r>
        <w:rPr>
          <w:rFonts w:hint="eastAsia" w:ascii="Times New Roman" w:hAnsi="Times New Roman" w:cs="Times New Roman"/>
        </w:rPr>
        <w:t xml:space="preserve">500 yuan/person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 severely impoverished residents cared for at their homes with government support</w:t>
      </w:r>
      <w:r>
        <w:rPr>
          <w:rFonts w:hint="eastAsia" w:ascii="Times New Roman" w:hAnsi="Times New Roman" w:eastAsia="MS Mincho" w:cs="Times New Roman"/>
          <w:lang w:eastAsia="ja-JP"/>
        </w:rPr>
        <w:t xml:space="preserve"> that are</w:t>
      </w:r>
      <w:r>
        <w:rPr>
          <w:rFonts w:hint="eastAsia" w:ascii="Times New Roman" w:hAnsi="Times New Roman" w:cs="Times New Roman"/>
        </w:rPr>
        <w:t xml:space="preserve"> aged 60 and above;</w:t>
      </w:r>
    </w:p>
    <w:p>
      <w:pPr>
        <w:pStyle w:val="12"/>
        <w:spacing w:before="0" w:beforeAutospacing="0" w:after="0" w:afterAutospacing="0" w:line="400" w:lineRule="exact"/>
        <w:ind w:firstLine="482" w:firstLineChars="200"/>
        <w:jc w:val="both"/>
        <w:rPr>
          <w:rFonts w:ascii="Times New Roman" w:hAnsi="Times New Roman" w:cs="Times New Roman"/>
        </w:rPr>
      </w:pPr>
      <w:bookmarkStart w:id="12" w:name="OLE_LINK20"/>
      <w:bookmarkStart w:id="13" w:name="OLE_LINK21"/>
      <w:r>
        <w:rPr>
          <w:rFonts w:hint="eastAsia" w:ascii="Times New Roman" w:hAnsi="Times New Roman" w:cs="Times New Roman"/>
          <w:b/>
        </w:rPr>
        <w:t xml:space="preserve">2.2 </w:t>
      </w:r>
      <w:r>
        <w:rPr>
          <w:rFonts w:hint="eastAsia" w:ascii="Times New Roman" w:hAnsi="Times New Roman" w:cs="Times New Roman"/>
        </w:rPr>
        <w:t xml:space="preserve">A monthly </w:t>
      </w:r>
      <w:r>
        <w:rPr>
          <w:rFonts w:hint="eastAsia" w:ascii="Times New Roman" w:hAnsi="Times New Roman" w:eastAsia="MS Mincho" w:cs="Times New Roman"/>
          <w:lang w:eastAsia="ja-JP"/>
        </w:rPr>
        <w:t>living</w:t>
      </w:r>
      <w:r>
        <w:rPr>
          <w:rFonts w:hint="eastAsia" w:ascii="Times New Roman" w:hAnsi="Times New Roman" w:cs="Times New Roman"/>
        </w:rPr>
        <w:t xml:space="preserve"> allowance of 400 yuan/person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 the minor children</w:t>
      </w:r>
      <w:bookmarkEnd w:id="12"/>
      <w:bookmarkEnd w:id="13"/>
      <w:r>
        <w:rPr>
          <w:rFonts w:hint="eastAsia" w:ascii="Times New Roman" w:hAnsi="Times New Roman" w:cs="Times New Roman"/>
        </w:rPr>
        <w:t xml:space="preserve"> holding the </w:t>
      </w:r>
      <w:r>
        <w:rPr>
          <w:rFonts w:ascii="Times New Roman" w:hAnsi="Times New Roman" w:cs="Times New Roman"/>
          <w:i/>
          <w:iCs/>
        </w:rPr>
        <w:t>Certificate of Disabled Persons of the People’s Republic of China</w:t>
      </w:r>
      <w:r>
        <w:rPr>
          <w:rFonts w:hint="eastAsia" w:ascii="Times New Roman" w:hAnsi="Times New Roman" w:cs="Times New Roman"/>
        </w:rPr>
        <w:t xml:space="preserve"> in the families </w:t>
      </w:r>
      <w:r>
        <w:rPr>
          <w:rFonts w:hint="eastAsia" w:ascii="Times New Roman" w:hAnsi="Times New Roman" w:eastAsia="MS Mincho" w:cs="Times New Roman"/>
          <w:lang w:eastAsia="ja-JP"/>
        </w:rPr>
        <w:t xml:space="preserve">entitled to </w:t>
      </w:r>
      <w:r>
        <w:rPr>
          <w:rFonts w:hint="eastAsia" w:ascii="Times New Roman" w:hAnsi="Times New Roman" w:cs="Times New Roman"/>
        </w:rPr>
        <w:t>subsistence allowances;</w:t>
      </w:r>
    </w:p>
    <w:p>
      <w:pPr>
        <w:pStyle w:val="12"/>
        <w:spacing w:before="0" w:beforeAutospacing="0" w:after="0" w:afterAutospacing="0" w:line="400" w:lineRule="exact"/>
        <w:ind w:firstLine="482" w:firstLineChars="200"/>
        <w:jc w:val="both"/>
        <w:rPr>
          <w:rFonts w:ascii="Times New Roman" w:hAnsi="Times New Roman" w:cs="Times New Roman"/>
        </w:rPr>
      </w:pPr>
      <w:bookmarkStart w:id="14" w:name="OLE_LINK22"/>
      <w:bookmarkStart w:id="15" w:name="OLE_LINK23"/>
      <w:r>
        <w:rPr>
          <w:rFonts w:hint="eastAsia" w:ascii="Times New Roman" w:hAnsi="Times New Roman" w:cs="Times New Roman"/>
          <w:b/>
        </w:rPr>
        <w:t xml:space="preserve">2.3 </w:t>
      </w:r>
      <w:r>
        <w:rPr>
          <w:rFonts w:hint="eastAsia" w:ascii="Times New Roman" w:hAnsi="Times New Roman" w:cs="Times New Roman"/>
        </w:rPr>
        <w:t xml:space="preserve">A monthly </w:t>
      </w:r>
      <w:r>
        <w:rPr>
          <w:rFonts w:hint="eastAsia" w:ascii="Times New Roman" w:hAnsi="Times New Roman" w:eastAsia="MS Mincho" w:cs="Times New Roman"/>
          <w:lang w:eastAsia="ja-JP"/>
        </w:rPr>
        <w:t>living</w:t>
      </w:r>
      <w:r>
        <w:rPr>
          <w:rFonts w:hint="eastAsia" w:ascii="Times New Roman" w:hAnsi="Times New Roman" w:cs="Times New Roman"/>
        </w:rPr>
        <w:t xml:space="preserve"> allowance of 200 yuan/person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w:t>
      </w:r>
      <w:bookmarkEnd w:id="14"/>
      <w:bookmarkEnd w:id="15"/>
      <w:r>
        <w:rPr>
          <w:rFonts w:hint="eastAsia" w:ascii="Times New Roman" w:hAnsi="Times New Roman" w:cs="Times New Roman"/>
        </w:rPr>
        <w:t xml:space="preserve"> the minor children in the single-parent families </w:t>
      </w:r>
      <w:r>
        <w:rPr>
          <w:rFonts w:hint="eastAsia" w:ascii="Times New Roman" w:hAnsi="Times New Roman" w:eastAsia="MS Mincho" w:cs="Times New Roman"/>
          <w:lang w:eastAsia="ja-JP"/>
        </w:rPr>
        <w:t>that are entitled to subsistence allowances</w:t>
      </w:r>
      <w:r>
        <w:rPr>
          <w:rFonts w:hint="eastAsia" w:ascii="Times New Roman" w:hAnsi="Times New Roman" w:cs="Times New Roman"/>
        </w:rPr>
        <w:t xml:space="preserve"> </w:t>
      </w:r>
      <w:r>
        <w:rPr>
          <w:rFonts w:hint="eastAsia" w:ascii="Times New Roman" w:hAnsi="Times New Roman" w:eastAsia="MS Mincho" w:cs="Times New Roman"/>
          <w:lang w:eastAsia="ja-JP"/>
        </w:rPr>
        <w:t>or poor and of</w:t>
      </w:r>
      <w:r>
        <w:rPr>
          <w:rFonts w:hint="eastAsia" w:ascii="Times New Roman" w:hAnsi="Times New Roman" w:cs="Times New Roman"/>
        </w:rPr>
        <w:t xml:space="preserve"> low income;</w:t>
      </w:r>
    </w:p>
    <w:p>
      <w:pPr>
        <w:pStyle w:val="12"/>
        <w:spacing w:before="0" w:beforeAutospacing="0" w:after="0" w:afterAutospacing="0" w:line="400" w:lineRule="exact"/>
        <w:ind w:firstLine="482" w:firstLineChars="200"/>
        <w:jc w:val="both"/>
        <w:rPr>
          <w:rFonts w:ascii="Times New Roman" w:hAnsi="Times New Roman" w:cs="Times New Roman"/>
        </w:rPr>
      </w:pPr>
      <w:bookmarkStart w:id="16" w:name="OLE_LINK25"/>
      <w:bookmarkStart w:id="17" w:name="OLE_LINK24"/>
      <w:r>
        <w:rPr>
          <w:rFonts w:hint="eastAsia" w:ascii="Times New Roman" w:hAnsi="Times New Roman" w:cs="Times New Roman"/>
          <w:b/>
        </w:rPr>
        <w:t xml:space="preserve">2.4 </w:t>
      </w:r>
      <w:r>
        <w:rPr>
          <w:rFonts w:hint="eastAsia" w:ascii="Times New Roman" w:hAnsi="Times New Roman" w:cs="Times New Roman"/>
        </w:rPr>
        <w:t xml:space="preserve">In addition to the classified relief and subsistence allowances of Guangzhou Municipality, </w:t>
      </w:r>
      <w:bookmarkEnd w:id="16"/>
      <w:bookmarkEnd w:id="17"/>
      <w:bookmarkStart w:id="18" w:name="OLE_LINK26"/>
      <w:bookmarkStart w:id="19" w:name="OLE_LINK27"/>
      <w:r>
        <w:rPr>
          <w:rFonts w:hint="eastAsia" w:ascii="Times New Roman" w:hAnsi="Times New Roman" w:cs="Times New Roman"/>
        </w:rPr>
        <w:t xml:space="preserve">a monthly </w:t>
      </w:r>
      <w:r>
        <w:rPr>
          <w:rFonts w:hint="eastAsia" w:ascii="Times New Roman" w:hAnsi="Times New Roman" w:eastAsia="MS Mincho" w:cs="Times New Roman"/>
          <w:lang w:eastAsia="ja-JP"/>
        </w:rPr>
        <w:t>living</w:t>
      </w:r>
      <w:r>
        <w:rPr>
          <w:rFonts w:hint="eastAsia" w:ascii="Times New Roman" w:hAnsi="Times New Roman" w:cs="Times New Roman"/>
        </w:rPr>
        <w:t xml:space="preserve"> allowance of 200 yuan/person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w:t>
      </w:r>
      <w:bookmarkEnd w:id="18"/>
      <w:bookmarkEnd w:id="19"/>
      <w:r>
        <w:rPr>
          <w:rFonts w:hint="eastAsia" w:ascii="Times New Roman" w:hAnsi="Times New Roman" w:cs="Times New Roman"/>
        </w:rPr>
        <w:t xml:space="preserve"> </w:t>
      </w:r>
      <w:r>
        <w:rPr>
          <w:rFonts w:hint="eastAsia" w:ascii="Times New Roman" w:hAnsi="Times New Roman" w:eastAsia="MS Mincho" w:cs="Times New Roman"/>
          <w:lang w:eastAsia="ja-JP"/>
        </w:rPr>
        <w:t>orphans not in care facilities,</w:t>
      </w:r>
      <w:r>
        <w:rPr>
          <w:rFonts w:hint="eastAsia" w:ascii="Times New Roman" w:hAnsi="Times New Roman" w:cs="Times New Roman"/>
        </w:rPr>
        <w:t xml:space="preserve"> and students from </w:t>
      </w:r>
      <w:bookmarkStart w:id="20" w:name="OLE_LINK29"/>
      <w:bookmarkStart w:id="21" w:name="OLE_LINK28"/>
      <w:r>
        <w:rPr>
          <w:rFonts w:hint="eastAsia" w:ascii="Times New Roman" w:hAnsi="Times New Roman" w:eastAsia="MS Mincho" w:cs="Times New Roman"/>
          <w:lang w:eastAsia="ja-JP"/>
        </w:rPr>
        <w:t>families entitled to subsistence allowances</w:t>
      </w:r>
      <w:r>
        <w:rPr>
          <w:rFonts w:hint="eastAsia" w:ascii="Times New Roman" w:hAnsi="Times New Roman" w:cs="Times New Roman"/>
        </w:rPr>
        <w:t xml:space="preserve"> and poor families of low income</w:t>
      </w:r>
      <w:r>
        <w:rPr>
          <w:rFonts w:hint="eastAsia" w:ascii="Times New Roman" w:hAnsi="Times New Roman" w:eastAsia="MS Mincho" w:cs="Times New Roman"/>
          <w:lang w:eastAsia="ja-JP"/>
        </w:rPr>
        <w:t>,</w:t>
      </w:r>
      <w:r>
        <w:rPr>
          <w:rFonts w:hint="eastAsia" w:ascii="Times New Roman" w:hAnsi="Times New Roman" w:cs="Times New Roman"/>
        </w:rPr>
        <w:t xml:space="preserve"> </w:t>
      </w:r>
      <w:bookmarkEnd w:id="20"/>
      <w:bookmarkEnd w:id="21"/>
      <w:r>
        <w:rPr>
          <w:rFonts w:hint="eastAsia" w:ascii="Times New Roman" w:hAnsi="Times New Roman" w:cs="Times New Roman"/>
        </w:rPr>
        <w:t xml:space="preserve">who </w:t>
      </w:r>
      <w:r>
        <w:rPr>
          <w:rFonts w:hint="eastAsia" w:ascii="Times New Roman" w:hAnsi="Times New Roman" w:eastAsia="MS Mincho" w:cs="Times New Roman"/>
          <w:lang w:eastAsia="ja-JP"/>
        </w:rPr>
        <w:t>are receiving formal, full-time, non-compulsory education for a bachelor</w:t>
      </w:r>
      <w:r>
        <w:rPr>
          <w:rFonts w:ascii="Times New Roman" w:hAnsi="Times New Roman" w:eastAsia="MS Mincho" w:cs="Times New Roman"/>
          <w:lang w:eastAsia="ja-JP"/>
        </w:rPr>
        <w:t>’</w:t>
      </w:r>
      <w:r>
        <w:rPr>
          <w:rFonts w:hint="eastAsia" w:ascii="Times New Roman" w:hAnsi="Times New Roman" w:eastAsia="MS Mincho" w:cs="Times New Roman"/>
          <w:lang w:eastAsia="ja-JP"/>
        </w:rPr>
        <w:t>s degree or below;</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2.5 </w:t>
      </w:r>
      <w:r>
        <w:rPr>
          <w:rFonts w:hint="eastAsia" w:ascii="Times New Roman" w:hAnsi="Times New Roman" w:cs="Times New Roman"/>
        </w:rPr>
        <w:t xml:space="preserve">In addition to the classified relief and subsistence allowances of Guangzhou Municipality, a monthly </w:t>
      </w:r>
      <w:r>
        <w:rPr>
          <w:rFonts w:hint="eastAsia" w:ascii="Times New Roman" w:hAnsi="Times New Roman" w:eastAsia="MS Mincho" w:cs="Times New Roman"/>
          <w:lang w:eastAsia="ja-JP"/>
        </w:rPr>
        <w:t>living</w:t>
      </w:r>
      <w:r>
        <w:rPr>
          <w:rFonts w:hint="eastAsia" w:ascii="Times New Roman" w:hAnsi="Times New Roman" w:cs="Times New Roman"/>
        </w:rPr>
        <w:t xml:space="preserve"> allowance of 200 yuan/person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 the members suffering from a serious disease in the </w:t>
      </w:r>
      <w:r>
        <w:rPr>
          <w:rFonts w:hint="eastAsia" w:ascii="Times New Roman" w:hAnsi="Times New Roman" w:eastAsia="MS Mincho" w:cs="Times New Roman"/>
          <w:lang w:eastAsia="ja-JP"/>
        </w:rPr>
        <w:t>families entitled to subsistence allowances</w:t>
      </w:r>
      <w:r>
        <w:rPr>
          <w:rFonts w:hint="eastAsia" w:ascii="Times New Roman" w:hAnsi="Times New Roman" w:cs="Times New Roman"/>
        </w:rPr>
        <w:t xml:space="preserve"> and poor families of low income.</w:t>
      </w:r>
    </w:p>
    <w:p>
      <w:pPr>
        <w:pStyle w:val="12"/>
        <w:spacing w:before="0" w:beforeAutospacing="0" w:after="0" w:afterAutospacing="0" w:line="400" w:lineRule="exact"/>
        <w:ind w:firstLine="480" w:firstLineChars="200"/>
        <w:jc w:val="both"/>
        <w:rPr>
          <w:rFonts w:ascii="Times New Roman" w:hAnsi="Times New Roman" w:cs="Times New Roman"/>
        </w:rPr>
      </w:pPr>
      <w:r>
        <w:rPr>
          <w:rFonts w:ascii="Times New Roman" w:hAnsi="Times New Roman" w:cs="Times New Roman"/>
        </w:rPr>
        <w:t>(</w:t>
      </w:r>
      <w:r>
        <w:rPr>
          <w:rFonts w:hint="eastAsia" w:ascii="Times New Roman" w:hAnsi="Times New Roman" w:eastAsia="MS Mincho" w:cs="Times New Roman"/>
          <w:lang w:eastAsia="ja-JP"/>
        </w:rPr>
        <w:t xml:space="preserve">The </w:t>
      </w:r>
      <w:r>
        <w:rPr>
          <w:rFonts w:ascii="Times New Roman" w:hAnsi="Times New Roman" w:eastAsia="MS Mincho" w:cs="Times New Roman"/>
          <w:lang w:eastAsia="ja-JP"/>
        </w:rPr>
        <w:t>“</w:t>
      </w:r>
      <w:r>
        <w:rPr>
          <w:rFonts w:hint="eastAsia" w:ascii="Times New Roman" w:hAnsi="Times New Roman" w:eastAsia="MS Mincho" w:cs="Times New Roman"/>
          <w:lang w:eastAsia="ja-JP"/>
        </w:rPr>
        <w:t>s</w:t>
      </w:r>
      <w:r>
        <w:rPr>
          <w:rFonts w:hint="eastAsia" w:ascii="Times New Roman" w:hAnsi="Times New Roman" w:cs="Times New Roman"/>
        </w:rPr>
        <w:t>erious diseases</w:t>
      </w:r>
      <w:r>
        <w:rPr>
          <w:rFonts w:ascii="Times New Roman" w:hAnsi="Times New Roman" w:eastAsia="MS Mincho" w:cs="Times New Roman"/>
          <w:lang w:eastAsia="ja-JP"/>
        </w:rPr>
        <w:t>”</w:t>
      </w:r>
      <w:r>
        <w:rPr>
          <w:rFonts w:hint="eastAsia" w:ascii="Times New Roman" w:hAnsi="Times New Roman" w:cs="Times New Roman"/>
        </w:rPr>
        <w:t xml:space="preserve"> </w:t>
      </w:r>
      <w:r>
        <w:rPr>
          <w:rFonts w:hint="eastAsia" w:ascii="Times New Roman" w:hAnsi="Times New Roman" w:eastAsia="MS Mincho" w:cs="Times New Roman"/>
          <w:lang w:eastAsia="ja-JP"/>
        </w:rPr>
        <w:t>herein refer to</w:t>
      </w:r>
      <w:r>
        <w:rPr>
          <w:rFonts w:hint="eastAsia" w:ascii="Times New Roman" w:hAnsi="Times New Roman" w:cs="Times New Roman"/>
        </w:rPr>
        <w:t xml:space="preserve"> the type-I and type-II specific diseases of outpatient services set out in the </w:t>
      </w:r>
      <w:r>
        <w:rPr>
          <w:rFonts w:ascii="Times New Roman" w:hAnsi="Times New Roman" w:cs="Times New Roman"/>
          <w:i/>
          <w:iCs/>
        </w:rPr>
        <w:t>Notice of Guangzhou Municipal Bureau of Medical Security, Guangzhou Municipal Bureau of Finance and Guangzhou Municipal Health Committee on Issuing the Scope and Standard for Payment of the Costs of the Specific Diseases of Outpatient Services by Guangzhou Municipal Social Medical Insurance Social Pooling Fund</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Sui Yi Bao Gui Zi [</w:t>
      </w:r>
      <w:r>
        <w:rPr>
          <w:rFonts w:ascii="Times New Roman" w:hAnsi="Times New Roman" w:cs="Times New Roman"/>
        </w:rPr>
        <w:t>2019</w:t>
      </w:r>
      <w:r>
        <w:rPr>
          <w:rFonts w:hint="eastAsia" w:ascii="Times New Roman" w:hAnsi="Times New Roman" w:cs="Times New Roman"/>
        </w:rPr>
        <w:t xml:space="preserve">] No. </w:t>
      </w:r>
      <w:r>
        <w:rPr>
          <w:rFonts w:ascii="Times New Roman" w:hAnsi="Times New Roman" w:cs="Times New Roman"/>
        </w:rPr>
        <w:t>4)</w:t>
      </w:r>
      <w:r>
        <w:rPr>
          <w:rFonts w:hint="eastAsia" w:ascii="Times New Roman" w:hAnsi="Times New Roman" w:cs="Times New Roman"/>
        </w:rPr>
        <w:t xml:space="preserve">. The standard for diagnosis thereof is shown in the </w:t>
      </w:r>
      <w:r>
        <w:rPr>
          <w:rFonts w:ascii="Times New Roman" w:hAnsi="Times New Roman" w:cs="Times New Roman"/>
          <w:i/>
          <w:iCs/>
        </w:rPr>
        <w:t>Standard of Guangzhou Municipal Social Medical Insurance for Inclusion into the Specific Diseases of Outpatient Services</w:t>
      </w:r>
      <w:r>
        <w:rPr>
          <w:rFonts w:hint="eastAsia" w:ascii="Times New Roman" w:hAnsi="Times New Roman" w:cs="Times New Roman"/>
        </w:rPr>
        <w:t xml:space="preserve">. According to the standard, </w:t>
      </w:r>
      <w:bookmarkStart w:id="22" w:name="OLE_LINK30"/>
      <w:bookmarkStart w:id="23" w:name="OLE_LINK31"/>
      <w:r>
        <w:rPr>
          <w:rFonts w:hint="eastAsia" w:ascii="Times New Roman" w:hAnsi="Times New Roman" w:cs="Times New Roman"/>
        </w:rPr>
        <w:t xml:space="preserve">Type-I specific diseases of outpatient services include: </w:t>
      </w:r>
      <w:bookmarkEnd w:id="22"/>
      <w:bookmarkEnd w:id="23"/>
      <w:r>
        <w:rPr>
          <w:rFonts w:hint="eastAsia" w:ascii="Times New Roman" w:hAnsi="Times New Roman" w:cs="Times New Roman"/>
        </w:rPr>
        <w:t>hypertension, diabetes</w:t>
      </w:r>
      <w:r>
        <w:rPr>
          <w:rFonts w:ascii="Times New Roman" w:hAnsi="Times New Roman" w:cs="Times New Roman"/>
        </w:rPr>
        <w:t xml:space="preserve">, </w:t>
      </w:r>
      <w:r>
        <w:rPr>
          <w:rFonts w:hint="eastAsia" w:ascii="Times New Roman" w:hAnsi="Times New Roman" w:cs="Times New Roman"/>
        </w:rPr>
        <w:t>hyperlipemia</w:t>
      </w:r>
      <w:r>
        <w:rPr>
          <w:rFonts w:ascii="Times New Roman" w:hAnsi="Times New Roman" w:cs="Times New Roman"/>
        </w:rPr>
        <w:t>, coronary atherosclerotic heart disease, chronic heart failure (</w:t>
      </w:r>
      <w:r>
        <w:rPr>
          <w:rFonts w:hint="eastAsia" w:ascii="Times New Roman" w:hAnsi="Times New Roman" w:cs="Times New Roman"/>
        </w:rPr>
        <w:t xml:space="preserve">heart function above class </w:t>
      </w:r>
      <w:r>
        <w:rPr>
          <w:rFonts w:hint="eastAsia" w:ascii="Times New Roman" w:hAnsi="Times New Roman" w:eastAsia="MS Mincho" w:cs="Times New Roman"/>
          <w:lang w:eastAsia="ja-JP"/>
        </w:rPr>
        <w:t>III</w:t>
      </w:r>
      <w:r>
        <w:rPr>
          <w:rFonts w:ascii="Times New Roman" w:hAnsi="Times New Roman" w:cs="Times New Roman"/>
        </w:rPr>
        <w:t>), sequela of cerebrovascular disease, bronchial asthma, chronic obstructive pulmonary diseases, anticoagulant therapy</w:t>
      </w:r>
      <w:r>
        <w:rPr>
          <w:rFonts w:hint="eastAsia" w:ascii="Times New Roman" w:hAnsi="Times New Roman" w:cs="Times New Roman"/>
        </w:rPr>
        <w:t xml:space="preserve"> after h</w:t>
      </w:r>
      <w:r>
        <w:rPr>
          <w:rFonts w:ascii="Times New Roman" w:hAnsi="Times New Roman" w:cs="Times New Roman"/>
        </w:rPr>
        <w:t>eart valve replacement</w:t>
      </w:r>
      <w:r>
        <w:rPr>
          <w:rFonts w:hint="eastAsia" w:ascii="Times New Roman" w:hAnsi="Times New Roman" w:cs="Times New Roman"/>
        </w:rPr>
        <w:t xml:space="preserve"> operation, </w:t>
      </w:r>
      <w:r>
        <w:rPr>
          <w:rFonts w:ascii="Times New Roman" w:hAnsi="Times New Roman" w:cs="Times New Roman"/>
        </w:rPr>
        <w:t>rheumatoid arthritis</w:t>
      </w:r>
      <w:r>
        <w:rPr>
          <w:rFonts w:hint="eastAsia" w:ascii="Times New Roman" w:hAnsi="Times New Roman" w:cs="Times New Roman"/>
        </w:rPr>
        <w:t xml:space="preserve"> (RA)</w:t>
      </w:r>
      <w:r>
        <w:rPr>
          <w:rFonts w:ascii="Times New Roman" w:hAnsi="Times New Roman" w:cs="Times New Roman"/>
        </w:rPr>
        <w:t>, osteoarthritis, hypothyroidism, psoriasis, hepatolenticular degeneration (</w:t>
      </w:r>
      <w:r>
        <w:rPr>
          <w:rFonts w:hint="eastAsia" w:ascii="Times New Roman" w:hAnsi="Times New Roman" w:cs="Times New Roman"/>
        </w:rPr>
        <w:t xml:space="preserve">copper </w:t>
      </w:r>
      <w:r>
        <w:rPr>
          <w:rFonts w:ascii="Times New Roman" w:hAnsi="Times New Roman" w:cs="Times New Roman"/>
        </w:rPr>
        <w:t>dysbolism), scrofula, amyotrophic lateral sclerosis, systemic lupus erythematosus (SLE), Parkinson's disease</w:t>
      </w:r>
      <w:r>
        <w:rPr>
          <w:rFonts w:hint="eastAsia" w:ascii="Times New Roman" w:hAnsi="Times New Roman" w:cs="Times New Roman"/>
        </w:rPr>
        <w:t xml:space="preserve"> (PD)</w:t>
      </w:r>
      <w:r>
        <w:rPr>
          <w:rFonts w:ascii="Times New Roman" w:hAnsi="Times New Roman" w:cs="Times New Roman"/>
        </w:rPr>
        <w:t>, Alzheimer's disease, epilepsia, chronic renal insufficiency (</w:t>
      </w:r>
      <w:r>
        <w:rPr>
          <w:rFonts w:hint="eastAsia" w:ascii="Times New Roman" w:hAnsi="Times New Roman" w:cs="Times New Roman"/>
        </w:rPr>
        <w:t>n</w:t>
      </w:r>
      <w:r>
        <w:rPr>
          <w:rFonts w:ascii="Times New Roman" w:hAnsi="Times New Roman" w:cs="Times New Roman"/>
        </w:rPr>
        <w:t xml:space="preserve">on-dialysis), </w:t>
      </w:r>
      <w:r>
        <w:rPr>
          <w:rFonts w:hint="eastAsia" w:ascii="Times New Roman" w:hAnsi="Times New Roman" w:cs="Times New Roman"/>
        </w:rPr>
        <w:t xml:space="preserve">chronic </w:t>
      </w:r>
      <w:r>
        <w:rPr>
          <w:rFonts w:ascii="Times New Roman" w:hAnsi="Times New Roman" w:cs="Times New Roman"/>
        </w:rPr>
        <w:t>glomerulonephritis</w:t>
      </w:r>
      <w:r>
        <w:rPr>
          <w:rFonts w:hint="eastAsia" w:ascii="Times New Roman" w:hAnsi="Times New Roman" w:cs="Times New Roman"/>
        </w:rPr>
        <w:t xml:space="preserve"> (CG)</w:t>
      </w:r>
      <w:r>
        <w:rPr>
          <w:rFonts w:ascii="Times New Roman" w:hAnsi="Times New Roman" w:cs="Times New Roman"/>
        </w:rPr>
        <w:t>, cirrhosis, ankylosing spondylitis, colitis gravis, Crohn's disease</w:t>
      </w:r>
      <w:r>
        <w:rPr>
          <w:rFonts w:hint="eastAsia" w:ascii="Times New Roman" w:hAnsi="Times New Roman" w:cs="Times New Roman"/>
        </w:rPr>
        <w:t xml:space="preserve"> and</w:t>
      </w:r>
      <w:r>
        <w:rPr>
          <w:rFonts w:ascii="Times New Roman" w:hAnsi="Times New Roman" w:cs="Times New Roman"/>
        </w:rPr>
        <w:t xml:space="preserve"> Prader-Willi syndrome</w:t>
      </w:r>
      <w:r>
        <w:rPr>
          <w:rFonts w:hint="eastAsia" w:ascii="Times New Roman" w:hAnsi="Times New Roman" w:cs="Times New Roman"/>
        </w:rPr>
        <w:t xml:space="preserve">; the type-II specific diseases of outpatient services include: </w:t>
      </w:r>
      <w:r>
        <w:rPr>
          <w:rFonts w:ascii="Times New Roman" w:hAnsi="Times New Roman" w:cs="Times New Roman"/>
        </w:rPr>
        <w:t xml:space="preserve">Schizoaffective disorder, oligophrenia, schizophrenia, paranoiac psychosis, bipolar affective disorder, </w:t>
      </w:r>
      <w:r>
        <w:rPr>
          <w:rFonts w:hint="eastAsia" w:ascii="Times New Roman" w:hAnsi="Times New Roman" w:cs="Times New Roman"/>
        </w:rPr>
        <w:t>m</w:t>
      </w:r>
      <w:r>
        <w:rPr>
          <w:rFonts w:ascii="Times New Roman" w:hAnsi="Times New Roman" w:cs="Times New Roman"/>
        </w:rPr>
        <w:t xml:space="preserve">ental disorders caused by epilepsy, </w:t>
      </w:r>
      <w:r>
        <w:rPr>
          <w:rFonts w:hint="eastAsia" w:ascii="Times New Roman" w:hAnsi="Times New Roman" w:cs="Times New Roman"/>
        </w:rPr>
        <w:t>c</w:t>
      </w:r>
      <w:r>
        <w:rPr>
          <w:rFonts w:ascii="Times New Roman" w:hAnsi="Times New Roman" w:cs="Times New Roman"/>
        </w:rPr>
        <w:t xml:space="preserve">hronic type B pneumonia, </w:t>
      </w:r>
      <w:r>
        <w:rPr>
          <w:rFonts w:hint="eastAsia" w:ascii="Times New Roman" w:hAnsi="Times New Roman" w:cs="Times New Roman"/>
        </w:rPr>
        <w:t>a</w:t>
      </w:r>
      <w:r>
        <w:rPr>
          <w:rFonts w:ascii="Times New Roman" w:hAnsi="Times New Roman" w:cs="Times New Roman"/>
        </w:rPr>
        <w:t xml:space="preserve">nticoagulation treatment for atrial fibrillation, HIV infection, </w:t>
      </w:r>
      <w:r>
        <w:rPr>
          <w:rFonts w:hint="eastAsia" w:ascii="Times New Roman" w:hAnsi="Times New Roman" w:cs="Times New Roman"/>
        </w:rPr>
        <w:t>a</w:t>
      </w:r>
      <w:r>
        <w:rPr>
          <w:rFonts w:ascii="Times New Roman" w:hAnsi="Times New Roman" w:cs="Times New Roman"/>
        </w:rPr>
        <w:t>nalgesia therapy for malignant tumors</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in the period of n</w:t>
      </w:r>
      <w:r>
        <w:rPr>
          <w:rFonts w:ascii="Times New Roman" w:hAnsi="Times New Roman" w:cs="Times New Roman"/>
        </w:rPr>
        <w:t xml:space="preserve">on-chemical treatment, </w:t>
      </w:r>
      <w:r>
        <w:rPr>
          <w:rFonts w:hint="eastAsia" w:ascii="Times New Roman" w:hAnsi="Times New Roman" w:cs="Times New Roman"/>
        </w:rPr>
        <w:t>b</w:t>
      </w:r>
      <w:r>
        <w:rPr>
          <w:rFonts w:ascii="Times New Roman" w:hAnsi="Times New Roman" w:cs="Times New Roman"/>
        </w:rPr>
        <w:t>iotargeted drug therapy</w:t>
      </w:r>
      <w:r>
        <w:rPr>
          <w:rFonts w:hint="eastAsia" w:ascii="Times New Roman" w:hAnsi="Times New Roman" w:cs="Times New Roman"/>
        </w:rPr>
        <w:t xml:space="preserve"> and</w:t>
      </w:r>
      <w:r>
        <w:rPr>
          <w:rFonts w:ascii="Times New Roman" w:hAnsi="Times New Roman" w:cs="Times New Roman"/>
        </w:rPr>
        <w:t xml:space="preserve"> radiotherapeutics), active tuberculosis, </w:t>
      </w:r>
      <w:r>
        <w:rPr>
          <w:rFonts w:hint="eastAsia" w:ascii="Times New Roman" w:hAnsi="Times New Roman" w:cs="Times New Roman"/>
        </w:rPr>
        <w:t>m</w:t>
      </w:r>
      <w:r>
        <w:rPr>
          <w:rFonts w:ascii="Times New Roman" w:hAnsi="Times New Roman" w:cs="Times New Roman"/>
        </w:rPr>
        <w:t xml:space="preserve">ultidrug-resistant tuberculosis, </w:t>
      </w:r>
      <w:r>
        <w:rPr>
          <w:rFonts w:hint="eastAsia" w:ascii="Times New Roman" w:hAnsi="Times New Roman" w:cs="Times New Roman"/>
        </w:rPr>
        <w:t>c</w:t>
      </w:r>
      <w:r>
        <w:rPr>
          <w:rFonts w:ascii="Times New Roman" w:hAnsi="Times New Roman" w:cs="Times New Roman"/>
        </w:rPr>
        <w:t xml:space="preserve">erebral paralysis in children, </w:t>
      </w:r>
      <w:r>
        <w:rPr>
          <w:rFonts w:hint="eastAsia" w:ascii="Times New Roman" w:hAnsi="Times New Roman" w:cs="Times New Roman"/>
        </w:rPr>
        <w:t>severe β</w:t>
      </w:r>
      <w:r>
        <w:rPr>
          <w:rFonts w:ascii="Times New Roman" w:hAnsi="Times New Roman" w:cs="Times New Roman"/>
        </w:rPr>
        <w:t xml:space="preserve"> thalassemia, </w:t>
      </w:r>
      <w:r>
        <w:rPr>
          <w:rFonts w:hint="eastAsia" w:ascii="Times New Roman" w:hAnsi="Times New Roman" w:cs="Times New Roman"/>
        </w:rPr>
        <w:t>c</w:t>
      </w:r>
      <w:r>
        <w:rPr>
          <w:rFonts w:ascii="Times New Roman" w:hAnsi="Times New Roman" w:cs="Times New Roman"/>
        </w:rPr>
        <w:t>hronic hepatitis C, chronic aplastic anemia</w:t>
      </w:r>
      <w:r>
        <w:rPr>
          <w:rFonts w:hint="eastAsia" w:ascii="Times New Roman" w:hAnsi="Times New Roman" w:cs="Times New Roman"/>
        </w:rPr>
        <w:t xml:space="preserve"> (CAA)</w:t>
      </w:r>
      <w:r>
        <w:rPr>
          <w:rFonts w:ascii="Times New Roman" w:hAnsi="Times New Roman" w:cs="Times New Roman"/>
        </w:rPr>
        <w:t xml:space="preserve">, </w:t>
      </w:r>
      <w:r>
        <w:rPr>
          <w:rFonts w:hint="eastAsia" w:ascii="Times New Roman" w:hAnsi="Times New Roman" w:cs="Times New Roman"/>
        </w:rPr>
        <w:t>a</w:t>
      </w:r>
      <w:r>
        <w:rPr>
          <w:rFonts w:ascii="Times New Roman" w:hAnsi="Times New Roman" w:cs="Times New Roman"/>
        </w:rPr>
        <w:t xml:space="preserve">nti-rejection treatment after lung transplantation, </w:t>
      </w:r>
      <w:r>
        <w:rPr>
          <w:rFonts w:hint="eastAsia" w:ascii="Times New Roman" w:hAnsi="Times New Roman" w:cs="Times New Roman"/>
        </w:rPr>
        <w:t>a</w:t>
      </w:r>
      <w:r>
        <w:rPr>
          <w:rFonts w:ascii="Times New Roman" w:hAnsi="Times New Roman" w:cs="Times New Roman"/>
        </w:rPr>
        <w:t xml:space="preserve">nti-rejection treatment after liver transplantation, </w:t>
      </w:r>
      <w:r>
        <w:rPr>
          <w:rFonts w:hint="eastAsia" w:ascii="Times New Roman" w:hAnsi="Times New Roman" w:cs="Times New Roman"/>
        </w:rPr>
        <w:t>a</w:t>
      </w:r>
      <w:r>
        <w:rPr>
          <w:rFonts w:ascii="Times New Roman" w:hAnsi="Times New Roman" w:cs="Times New Roman"/>
        </w:rPr>
        <w:t xml:space="preserve">nti-rejection treatment after bone marrow transplantation, </w:t>
      </w:r>
      <w:r>
        <w:rPr>
          <w:rFonts w:hint="eastAsia" w:ascii="Times New Roman" w:hAnsi="Times New Roman" w:cs="Times New Roman"/>
        </w:rPr>
        <w:t>a</w:t>
      </w:r>
      <w:r>
        <w:rPr>
          <w:rFonts w:ascii="Times New Roman" w:hAnsi="Times New Roman" w:cs="Times New Roman"/>
        </w:rPr>
        <w:t xml:space="preserve">nti-rejection therapy after kidney transplantation, </w:t>
      </w:r>
      <w:r>
        <w:rPr>
          <w:rFonts w:hint="eastAsia" w:ascii="Times New Roman" w:hAnsi="Times New Roman" w:cs="Times New Roman"/>
        </w:rPr>
        <w:t>a</w:t>
      </w:r>
      <w:r>
        <w:rPr>
          <w:rFonts w:ascii="Times New Roman" w:hAnsi="Times New Roman" w:cs="Times New Roman"/>
        </w:rPr>
        <w:t>nti-rejection therapy after heart transplantation, multiple sclerosis</w:t>
      </w:r>
      <w:r>
        <w:rPr>
          <w:rFonts w:hint="eastAsia" w:ascii="Times New Roman" w:hAnsi="Times New Roman" w:cs="Times New Roman"/>
        </w:rPr>
        <w:t xml:space="preserve"> (MS)</w:t>
      </w:r>
      <w:r>
        <w:rPr>
          <w:rFonts w:ascii="Times New Roman" w:hAnsi="Times New Roman" w:cs="Times New Roman"/>
        </w:rPr>
        <w:t xml:space="preserve">,  </w:t>
      </w:r>
      <w:r>
        <w:rPr>
          <w:rFonts w:hint="eastAsia" w:ascii="Times New Roman" w:hAnsi="Times New Roman" w:cs="Times New Roman"/>
        </w:rPr>
        <w:t xml:space="preserve">wet age-related </w:t>
      </w:r>
      <w:r>
        <w:rPr>
          <w:rFonts w:ascii="Times New Roman" w:hAnsi="Times New Roman" w:cs="Times New Roman"/>
        </w:rPr>
        <w:t xml:space="preserve">macular degeneration, </w:t>
      </w:r>
      <w:r>
        <w:rPr>
          <w:rFonts w:hint="eastAsia" w:ascii="Times New Roman" w:hAnsi="Times New Roman" w:cs="Times New Roman"/>
        </w:rPr>
        <w:t>r</w:t>
      </w:r>
      <w:r>
        <w:rPr>
          <w:rFonts w:ascii="Times New Roman" w:hAnsi="Times New Roman" w:cs="Times New Roman"/>
        </w:rPr>
        <w:t xml:space="preserve">adiation therapy for malignant tumors, </w:t>
      </w:r>
      <w:r>
        <w:rPr>
          <w:rFonts w:hint="eastAsia" w:ascii="Times New Roman" w:hAnsi="Times New Roman" w:cs="Times New Roman"/>
        </w:rPr>
        <w:t xml:space="preserve">chemical therapy for malignant tumors </w:t>
      </w:r>
      <w:r>
        <w:rPr>
          <w:rFonts w:ascii="Times New Roman" w:hAnsi="Times New Roman" w:cs="Times New Roman"/>
        </w:rPr>
        <w:t>(</w:t>
      </w:r>
      <w:r>
        <w:rPr>
          <w:rFonts w:hint="eastAsia" w:ascii="Times New Roman" w:hAnsi="Times New Roman" w:cs="Times New Roman"/>
        </w:rPr>
        <w:t>including treatment with biotargeted drugs</w:t>
      </w:r>
      <w:r>
        <w:rPr>
          <w:rFonts w:ascii="Times New Roman" w:hAnsi="Times New Roman" w:cs="Times New Roman"/>
        </w:rPr>
        <w:t xml:space="preserve">), </w:t>
      </w:r>
      <w:r>
        <w:rPr>
          <w:rFonts w:hint="eastAsia" w:ascii="Times New Roman" w:hAnsi="Times New Roman" w:cs="Times New Roman"/>
        </w:rPr>
        <w:t xml:space="preserve">adjunctive therapy (AT) for malignant tumors </w:t>
      </w:r>
      <w:r>
        <w:rPr>
          <w:rFonts w:ascii="Times New Roman" w:hAnsi="Times New Roman" w:cs="Times New Roman"/>
        </w:rPr>
        <w:t>(</w:t>
      </w:r>
      <w:r>
        <w:rPr>
          <w:rFonts w:hint="eastAsia" w:ascii="Times New Roman" w:hAnsi="Times New Roman" w:cs="Times New Roman"/>
        </w:rPr>
        <w:t>during radiation therapy, chemical treatment and treatment with biotargeted drugs</w:t>
      </w:r>
      <w:r>
        <w:rPr>
          <w:rFonts w:ascii="Times New Roman" w:hAnsi="Times New Roman" w:cs="Times New Roman"/>
        </w:rPr>
        <w:t xml:space="preserve">), </w:t>
      </w:r>
      <w:r>
        <w:rPr>
          <w:rFonts w:hint="eastAsia" w:ascii="Times New Roman" w:hAnsi="Times New Roman" w:cs="Times New Roman"/>
        </w:rPr>
        <w:t>t</w:t>
      </w:r>
      <w:r>
        <w:rPr>
          <w:rFonts w:ascii="Times New Roman" w:hAnsi="Times New Roman" w:cs="Times New Roman"/>
        </w:rPr>
        <w:t xml:space="preserve">reatment of uremia for peritoneal dialysis, </w:t>
      </w:r>
      <w:r>
        <w:rPr>
          <w:rFonts w:hint="eastAsia" w:ascii="Times New Roman" w:hAnsi="Times New Roman" w:cs="Times New Roman"/>
        </w:rPr>
        <w:t>h</w:t>
      </w:r>
      <w:r>
        <w:rPr>
          <w:rFonts w:ascii="Times New Roman" w:hAnsi="Times New Roman" w:cs="Times New Roman"/>
        </w:rPr>
        <w:t xml:space="preserve">ememotreatment of uremia, hemophilia, </w:t>
      </w:r>
      <w:r>
        <w:rPr>
          <w:rFonts w:hint="eastAsia" w:ascii="Times New Roman" w:hAnsi="Times New Roman" w:cs="Times New Roman"/>
        </w:rPr>
        <w:t>family practice (FP) and</w:t>
      </w:r>
      <w:r>
        <w:rPr>
          <w:rFonts w:ascii="Times New Roman" w:hAnsi="Times New Roman" w:cs="Times New Roman"/>
        </w:rPr>
        <w:t xml:space="preserve"> </w:t>
      </w:r>
      <w:r>
        <w:rPr>
          <w:rFonts w:hint="eastAsia" w:ascii="Times New Roman" w:hAnsi="Times New Roman" w:cs="Times New Roman"/>
        </w:rPr>
        <w:t>emergency hospital observation.</w:t>
      </w:r>
      <w:r>
        <w:rPr>
          <w:rFonts w:ascii="Times New Roman" w:hAnsi="Times New Roman" w:cs="Times New Roman"/>
        </w:rPr>
        <w:t>)</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2.6 </w:t>
      </w:r>
      <w:r>
        <w:rPr>
          <w:rFonts w:hint="eastAsia" w:ascii="Times New Roman" w:hAnsi="Times New Roman" w:cs="Times New Roman"/>
        </w:rPr>
        <w:t>Festival consolation money of 300 yuan/person for Children</w:t>
      </w:r>
      <w:r>
        <w:rPr>
          <w:rFonts w:ascii="Times New Roman" w:hAnsi="Times New Roman" w:cs="Times New Roman"/>
        </w:rPr>
        <w:t>’</w:t>
      </w:r>
      <w:r>
        <w:rPr>
          <w:rFonts w:hint="eastAsia" w:ascii="Times New Roman" w:hAnsi="Times New Roman" w:cs="Times New Roman"/>
        </w:rPr>
        <w:t xml:space="preserve">s Day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 children  </w:t>
      </w:r>
      <w:r>
        <w:rPr>
          <w:rFonts w:hint="eastAsia" w:ascii="Times New Roman" w:hAnsi="Times New Roman" w:eastAsia="MS Mincho" w:cs="Times New Roman"/>
          <w:lang w:eastAsia="ja-JP"/>
        </w:rPr>
        <w:t>from</w:t>
      </w:r>
      <w:r>
        <w:rPr>
          <w:rFonts w:hint="eastAsia" w:ascii="Times New Roman" w:hAnsi="Times New Roman" w:cs="Times New Roman"/>
        </w:rPr>
        <w:t xml:space="preserve"> </w:t>
      </w:r>
      <w:bookmarkStart w:id="24" w:name="OLE_LINK36"/>
      <w:bookmarkStart w:id="25" w:name="OLE_LINK37"/>
      <w:r>
        <w:rPr>
          <w:rFonts w:hint="eastAsia" w:ascii="Times New Roman" w:hAnsi="Times New Roman" w:eastAsia="MS Mincho" w:cs="Times New Roman"/>
          <w:lang w:eastAsia="ja-JP"/>
        </w:rPr>
        <w:t xml:space="preserve">families entitled to subsistence allowances or </w:t>
      </w:r>
      <w:bookmarkEnd w:id="24"/>
      <w:bookmarkEnd w:id="25"/>
      <w:r>
        <w:rPr>
          <w:rFonts w:hint="eastAsia" w:ascii="Times New Roman" w:hAnsi="Times New Roman" w:cs="Times New Roman"/>
        </w:rPr>
        <w:t xml:space="preserve">poor families of low income, </w:t>
      </w:r>
      <w:r>
        <w:rPr>
          <w:rFonts w:hint="eastAsia" w:ascii="Times New Roman" w:hAnsi="Times New Roman" w:eastAsia="MS Mincho" w:cs="Times New Roman"/>
          <w:lang w:eastAsia="ja-JP"/>
        </w:rPr>
        <w:t>orphans not in care facilities,</w:t>
      </w:r>
      <w:r>
        <w:rPr>
          <w:rFonts w:hint="eastAsia" w:ascii="Times New Roman" w:hAnsi="Times New Roman" w:cs="Times New Roman"/>
        </w:rPr>
        <w:t xml:space="preserve"> and de facto unsupported children</w:t>
      </w:r>
      <w:r>
        <w:rPr>
          <w:rFonts w:hint="eastAsia" w:ascii="Times New Roman" w:hAnsi="Times New Roman" w:eastAsia="MS Mincho" w:cs="Times New Roman"/>
          <w:lang w:eastAsia="ja-JP"/>
        </w:rPr>
        <w:t xml:space="preserve">, who are </w:t>
      </w:r>
      <w:r>
        <w:rPr>
          <w:rFonts w:hint="eastAsia" w:ascii="Times New Roman" w:hAnsi="Times New Roman" w:cs="Times New Roman"/>
        </w:rPr>
        <w:t>aged 14 and below; festival consolation money of 800 yuan/household for Mid-Autumn Festival and Spring Festival</w:t>
      </w:r>
      <w:r>
        <w:rPr>
          <w:rFonts w:hint="eastAsia" w:ascii="Times New Roman" w:hAnsi="Times New Roman" w:eastAsia="MS Mincho" w:cs="Times New Roman"/>
          <w:lang w:eastAsia="ja-JP"/>
        </w:rPr>
        <w:t xml:space="preserve"> shall</w:t>
      </w:r>
      <w:r>
        <w:rPr>
          <w:rFonts w:hint="eastAsia" w:ascii="Times New Roman" w:hAnsi="Times New Roman" w:cs="Times New Roman"/>
        </w:rPr>
        <w:t xml:space="preserve"> given to </w:t>
      </w:r>
      <w:r>
        <w:rPr>
          <w:rFonts w:hint="eastAsia" w:ascii="Times New Roman" w:hAnsi="Times New Roman" w:eastAsia="MS Mincho" w:cs="Times New Roman"/>
          <w:lang w:eastAsia="ja-JP"/>
        </w:rPr>
        <w:t>families entitled to subsistence allowances</w:t>
      </w:r>
      <w:r>
        <w:rPr>
          <w:rFonts w:hint="eastAsia" w:ascii="Times New Roman" w:hAnsi="Times New Roman" w:cs="Times New Roman"/>
        </w:rPr>
        <w:t xml:space="preserve">, poor families of low income, families of people in extreme poverty, families of </w:t>
      </w:r>
      <w:r>
        <w:rPr>
          <w:rFonts w:hint="eastAsia" w:ascii="Times New Roman" w:hAnsi="Times New Roman" w:eastAsia="MS Mincho" w:cs="Times New Roman"/>
          <w:lang w:eastAsia="ja-JP"/>
        </w:rPr>
        <w:t>orphans not in care facilities,</w:t>
      </w:r>
      <w:r>
        <w:rPr>
          <w:rFonts w:hint="eastAsia" w:ascii="Times New Roman" w:hAnsi="Times New Roman" w:cs="Times New Roman"/>
        </w:rPr>
        <w:t xml:space="preserve"> and families of de facto unsupported children.</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2.7 </w:t>
      </w:r>
      <w:r>
        <w:rPr>
          <w:rFonts w:hint="eastAsia" w:ascii="Times New Roman" w:hAnsi="Times New Roman" w:cs="Times New Roman"/>
        </w:rPr>
        <w:t xml:space="preserve">A monthly subsidy of 30 yuan/household for everyday necessities </w:t>
      </w:r>
      <w:r>
        <w:rPr>
          <w:rFonts w:hint="eastAsia" w:ascii="Times New Roman" w:hAnsi="Times New Roman" w:eastAsia="MS Mincho" w:cs="Times New Roman"/>
          <w:lang w:eastAsia="ja-JP"/>
        </w:rPr>
        <w:t>shall be</w:t>
      </w:r>
      <w:r>
        <w:rPr>
          <w:rFonts w:hint="eastAsia" w:ascii="Times New Roman" w:hAnsi="Times New Roman" w:cs="Times New Roman"/>
        </w:rPr>
        <w:t xml:space="preserve"> given to </w:t>
      </w:r>
      <w:r>
        <w:rPr>
          <w:rFonts w:hint="eastAsia" w:ascii="Times New Roman" w:hAnsi="Times New Roman" w:eastAsia="MS Mincho" w:cs="Times New Roman"/>
          <w:lang w:eastAsia="ja-JP"/>
        </w:rPr>
        <w:t>families entitled to subsistence allowances</w:t>
      </w:r>
      <w:r>
        <w:rPr>
          <w:rFonts w:hint="eastAsia" w:ascii="Times New Roman" w:hAnsi="Times New Roman" w:cs="Times New Roman"/>
        </w:rPr>
        <w:t xml:space="preserve">, poor families of low income, families of severely impoverished residents cared for at their homes with government support, families of </w:t>
      </w:r>
      <w:r>
        <w:rPr>
          <w:rFonts w:hint="eastAsia" w:ascii="Times New Roman" w:hAnsi="Times New Roman" w:eastAsia="MS Mincho" w:cs="Times New Roman"/>
          <w:lang w:eastAsia="ja-JP"/>
        </w:rPr>
        <w:t>orphans not in care facilities,</w:t>
      </w:r>
      <w:r>
        <w:rPr>
          <w:rFonts w:hint="eastAsia" w:ascii="Times New Roman" w:hAnsi="Times New Roman" w:cs="Times New Roman"/>
        </w:rPr>
        <w:t xml:space="preserve"> and families of de facto unsupported children.</w:t>
      </w:r>
    </w:p>
    <w:p>
      <w:pPr>
        <w:pStyle w:val="12"/>
        <w:spacing w:before="0" w:beforeAutospacing="0" w:after="0" w:afterAutospacing="0" w:line="400" w:lineRule="exact"/>
        <w:ind w:firstLine="480" w:firstLineChars="200"/>
        <w:jc w:val="both"/>
        <w:rPr>
          <w:rFonts w:ascii="Times New Roman" w:hAnsi="Times New Roman" w:eastAsia="MS Mincho" w:cs="Times New Roman"/>
          <w:lang w:eastAsia="ja-JP"/>
        </w:rPr>
      </w:pPr>
      <w:r>
        <w:rPr>
          <w:rFonts w:hint="eastAsia" w:ascii="Times New Roman" w:hAnsi="Times New Roman" w:eastAsia="MS Mincho" w:cs="Times New Roman"/>
          <w:lang w:eastAsia="ja-JP"/>
        </w:rPr>
        <w:t>I</w:t>
      </w:r>
      <w:r>
        <w:rPr>
          <w:rFonts w:hint="eastAsia" w:ascii="Times New Roman" w:hAnsi="Times New Roman" w:cs="Times New Roman"/>
        </w:rPr>
        <w:t>ndividuals who concurrently meet two or more conditions in above Paragraphs 1</w:t>
      </w:r>
      <w:r>
        <w:rPr>
          <w:rFonts w:hint="eastAsia" w:ascii="Times New Roman" w:hAnsi="Times New Roman" w:eastAsia="MS Mincho" w:cs="Times New Roman"/>
          <w:lang w:eastAsia="ja-JP"/>
        </w:rPr>
        <w:t>-</w:t>
      </w:r>
      <w:r>
        <w:rPr>
          <w:rFonts w:hint="eastAsia" w:ascii="Times New Roman" w:hAnsi="Times New Roman" w:cs="Times New Roman"/>
        </w:rPr>
        <w:t xml:space="preserve">5 </w:t>
      </w:r>
      <w:r>
        <w:rPr>
          <w:rFonts w:hint="eastAsia" w:ascii="Times New Roman" w:hAnsi="Times New Roman" w:eastAsia="MS Mincho" w:cs="Times New Roman"/>
          <w:lang w:eastAsia="ja-JP"/>
        </w:rPr>
        <w:t>shall enjoy one type of allowance only, and whichever that grants the highest fund shall prevail.</w:t>
      </w:r>
    </w:p>
    <w:p>
      <w:pPr>
        <w:pStyle w:val="12"/>
        <w:spacing w:before="0" w:beforeAutospacing="0" w:after="0" w:afterAutospacing="0" w:line="400" w:lineRule="exact"/>
        <w:ind w:firstLine="480" w:firstLineChars="200"/>
        <w:jc w:val="both"/>
        <w:rPr>
          <w:rFonts w:ascii="Times New Roman" w:hAnsi="Times New Roman" w:cs="Times New Roman"/>
        </w:rPr>
      </w:pPr>
      <w:r>
        <w:rPr>
          <w:rFonts w:hint="eastAsia" w:ascii="Times New Roman" w:hAnsi="Times New Roman" w:eastAsia="MS Mincho" w:cs="Times New Roman"/>
          <w:lang w:eastAsia="ja-JP"/>
        </w:rPr>
        <w:t>F</w:t>
      </w:r>
      <w:r>
        <w:rPr>
          <w:rFonts w:hint="eastAsia" w:ascii="Times New Roman" w:hAnsi="Times New Roman" w:cs="Times New Roman"/>
        </w:rPr>
        <w:t xml:space="preserve">unds for </w:t>
      </w:r>
      <w:r>
        <w:rPr>
          <w:rFonts w:hint="eastAsia" w:ascii="Times New Roman" w:hAnsi="Times New Roman" w:eastAsia="MS Mincho" w:cs="Times New Roman"/>
          <w:lang w:eastAsia="ja-JP"/>
        </w:rPr>
        <w:t>supports</w:t>
      </w:r>
      <w:r>
        <w:rPr>
          <w:rFonts w:hint="eastAsia" w:ascii="Times New Roman" w:hAnsi="Times New Roman" w:cs="Times New Roman"/>
        </w:rPr>
        <w:t xml:space="preserve"> in Paragraph 7 </w:t>
      </w:r>
      <w:r>
        <w:rPr>
          <w:rFonts w:hint="eastAsia" w:ascii="Times New Roman" w:hAnsi="Times New Roman" w:eastAsia="MS Mincho" w:cs="Times New Roman"/>
          <w:lang w:eastAsia="ja-JP"/>
        </w:rPr>
        <w:t>shall be</w:t>
      </w:r>
      <w:r>
        <w:rPr>
          <w:rFonts w:hint="eastAsia" w:ascii="Times New Roman" w:hAnsi="Times New Roman" w:cs="Times New Roman"/>
        </w:rPr>
        <w:t xml:space="preserve"> included into the </w:t>
      </w:r>
      <w:r>
        <w:rPr>
          <w:rFonts w:hint="eastAsia" w:ascii="Times New Roman" w:hAnsi="Times New Roman" w:eastAsia="MS Mincho" w:cs="Times New Roman"/>
          <w:lang w:eastAsia="ja-JP"/>
        </w:rPr>
        <w:t xml:space="preserve">annual </w:t>
      </w:r>
      <w:r>
        <w:rPr>
          <w:rFonts w:hint="eastAsia" w:ascii="Times New Roman" w:hAnsi="Times New Roman" w:cs="Times New Roman"/>
        </w:rPr>
        <w:t xml:space="preserve">departmental budget of </w:t>
      </w:r>
      <w:r>
        <w:rPr>
          <w:rFonts w:hint="eastAsia" w:ascii="Times New Roman" w:hAnsi="Times New Roman" w:eastAsia="MS Mincho" w:cs="Times New Roman"/>
          <w:lang w:eastAsia="ja-JP"/>
        </w:rPr>
        <w:t>street community</w:t>
      </w:r>
      <w:r>
        <w:rPr>
          <w:rFonts w:hint="eastAsia" w:ascii="Times New Roman" w:hAnsi="Times New Roman" w:cs="Times New Roman"/>
        </w:rPr>
        <w:t xml:space="preserve"> offices</w:t>
      </w:r>
      <w:r>
        <w:rPr>
          <w:rFonts w:hint="eastAsia" w:ascii="Times New Roman" w:hAnsi="Times New Roman" w:eastAsia="MS Mincho" w:cs="Times New Roman"/>
          <w:lang w:eastAsia="ja-JP"/>
        </w:rPr>
        <w:t>;</w:t>
      </w:r>
      <w:r>
        <w:rPr>
          <w:rFonts w:hint="eastAsia" w:ascii="Times New Roman" w:hAnsi="Times New Roman" w:cs="Times New Roman"/>
        </w:rPr>
        <w:t xml:space="preserve"> </w:t>
      </w:r>
      <w:r>
        <w:rPr>
          <w:rFonts w:hint="eastAsia" w:ascii="Times New Roman" w:hAnsi="Times New Roman" w:eastAsia="MS Mincho" w:cs="Times New Roman"/>
          <w:lang w:eastAsia="ja-JP"/>
        </w:rPr>
        <w:t>that for other supports mentioned above</w:t>
      </w:r>
      <w:r>
        <w:rPr>
          <w:rFonts w:hint="eastAsia" w:ascii="Times New Roman" w:hAnsi="Times New Roman" w:cs="Times New Roman"/>
        </w:rPr>
        <w:t xml:space="preserve"> </w:t>
      </w:r>
      <w:r>
        <w:rPr>
          <w:rFonts w:hint="eastAsia" w:ascii="Times New Roman" w:hAnsi="Times New Roman" w:eastAsia="MS Mincho" w:cs="Times New Roman"/>
          <w:lang w:eastAsia="ja-JP"/>
        </w:rPr>
        <w:t>shall be</w:t>
      </w:r>
      <w:r>
        <w:rPr>
          <w:rFonts w:hint="eastAsia" w:ascii="Times New Roman" w:hAnsi="Times New Roman" w:cs="Times New Roman"/>
        </w:rPr>
        <w:t xml:space="preserve"> included into the budge</w:t>
      </w:r>
      <w:r>
        <w:rPr>
          <w:rFonts w:hint="eastAsia" w:ascii="Times New Roman" w:hAnsi="Times New Roman" w:eastAsia="MS Mincho" w:cs="Times New Roman"/>
          <w:lang w:eastAsia="ja-JP"/>
        </w:rPr>
        <w:t>t</w:t>
      </w:r>
      <w:r>
        <w:rPr>
          <w:rFonts w:hint="eastAsia" w:ascii="Times New Roman" w:hAnsi="Times New Roman" w:cs="Times New Roman"/>
        </w:rPr>
        <w:t xml:space="preserve"> of the civil affairs department of the district.</w:t>
      </w:r>
    </w:p>
    <w:p>
      <w:pPr>
        <w:pStyle w:val="12"/>
        <w:spacing w:before="0" w:beforeAutospacing="0" w:after="0" w:afterAutospacing="0" w:line="400" w:lineRule="exact"/>
        <w:ind w:firstLine="482" w:firstLineChars="200"/>
        <w:jc w:val="both"/>
        <w:rPr>
          <w:rFonts w:ascii="Times New Roman" w:hAnsi="Times New Roman" w:cs="Times New Roman"/>
        </w:rPr>
      </w:pPr>
      <w:r>
        <w:rPr>
          <w:rStyle w:val="23"/>
        </w:rPr>
        <w:t xml:space="preserve">Article </w:t>
      </w:r>
      <w:r>
        <w:rPr>
          <w:rStyle w:val="23"/>
          <w:rFonts w:hint="eastAsia"/>
        </w:rPr>
        <w:t>3</w:t>
      </w:r>
      <w:r>
        <w:rPr>
          <w:rFonts w:ascii="Times New Roman" w:hAnsi="Times New Roman" w:cs="Times New Roman"/>
        </w:rPr>
        <w:t xml:space="preserve"> </w:t>
      </w:r>
      <w:r>
        <w:rPr>
          <w:rFonts w:hint="eastAsia" w:ascii="Times New Roman" w:hAnsi="Times New Roman" w:cs="Times New Roman"/>
        </w:rPr>
        <w:t xml:space="preserve">The </w:t>
      </w:r>
      <w:r>
        <w:rPr>
          <w:rFonts w:hint="eastAsia" w:ascii="Times New Roman" w:hAnsi="Times New Roman" w:eastAsia="MS Mincho" w:cs="Times New Roman"/>
          <w:lang w:eastAsia="ja-JP"/>
        </w:rPr>
        <w:t>support above</w:t>
      </w:r>
      <w:r>
        <w:rPr>
          <w:rFonts w:hint="eastAsia" w:ascii="Times New Roman" w:hAnsi="Times New Roman" w:cs="Times New Roman"/>
        </w:rPr>
        <w:t xml:space="preserve"> will </w:t>
      </w:r>
      <w:r>
        <w:rPr>
          <w:rFonts w:hint="eastAsia" w:ascii="Times New Roman" w:hAnsi="Times New Roman" w:eastAsia="MS Mincho" w:cs="Times New Roman"/>
          <w:lang w:eastAsia="ja-JP"/>
        </w:rPr>
        <w:t>be granted</w:t>
      </w:r>
      <w:r>
        <w:rPr>
          <w:rFonts w:hint="eastAsia" w:ascii="Times New Roman" w:hAnsi="Times New Roman" w:cs="Times New Roman"/>
        </w:rPr>
        <w:t xml:space="preserve"> from the month </w:t>
      </w:r>
      <w:r>
        <w:rPr>
          <w:rFonts w:hint="eastAsia" w:ascii="Times New Roman" w:hAnsi="Times New Roman" w:eastAsia="MS Mincho" w:cs="Times New Roman"/>
          <w:lang w:eastAsia="ja-JP"/>
        </w:rPr>
        <w:t>of</w:t>
      </w:r>
      <w:r>
        <w:rPr>
          <w:rFonts w:hint="eastAsia" w:ascii="Times New Roman" w:hAnsi="Times New Roman" w:cs="Times New Roman"/>
        </w:rPr>
        <w:t xml:space="preserve"> application until the </w:t>
      </w:r>
      <w:r>
        <w:rPr>
          <w:rFonts w:hint="eastAsia" w:ascii="Times New Roman" w:hAnsi="Times New Roman" w:eastAsia="MS Mincho" w:cs="Times New Roman"/>
          <w:lang w:eastAsia="ja-JP"/>
        </w:rPr>
        <w:t>corresponding social assistance expires</w:t>
      </w:r>
      <w:r>
        <w:rPr>
          <w:rFonts w:hint="eastAsia" w:ascii="Times New Roman" w:hAnsi="Times New Roman" w:cs="Times New Roman"/>
        </w:rPr>
        <w:t>.</w:t>
      </w:r>
    </w:p>
    <w:p>
      <w:pPr>
        <w:pStyle w:val="12"/>
        <w:spacing w:before="0" w:beforeAutospacing="0" w:after="0" w:afterAutospacing="0" w:line="400" w:lineRule="exact"/>
        <w:ind w:firstLine="482" w:firstLineChars="200"/>
        <w:jc w:val="both"/>
        <w:rPr>
          <w:rFonts w:ascii="Times New Roman" w:hAnsi="Times New Roman" w:cs="Times New Roman"/>
        </w:rPr>
      </w:pPr>
      <w:r>
        <w:rPr>
          <w:rStyle w:val="23"/>
        </w:rPr>
        <w:t xml:space="preserve">Article </w:t>
      </w:r>
      <w:r>
        <w:rPr>
          <w:rStyle w:val="23"/>
          <w:rFonts w:hint="eastAsia"/>
        </w:rPr>
        <w:t>4</w:t>
      </w:r>
      <w:r>
        <w:rPr>
          <w:rFonts w:ascii="Times New Roman" w:hAnsi="Times New Roman" w:cs="Times New Roman"/>
        </w:rPr>
        <w:t xml:space="preserve"> </w:t>
      </w:r>
      <w:r>
        <w:rPr>
          <w:rFonts w:hint="eastAsia" w:ascii="Times New Roman" w:hAnsi="Times New Roman" w:cs="Times New Roman"/>
        </w:rPr>
        <w:t>Procedure</w:t>
      </w:r>
      <w:r>
        <w:rPr>
          <w:rFonts w:hint="eastAsia" w:ascii="Times New Roman" w:hAnsi="Times New Roman" w:eastAsia="MS Mincho" w:cs="Times New Roman"/>
          <w:lang w:eastAsia="ja-JP"/>
        </w:rPr>
        <w:t>s</w:t>
      </w:r>
      <w:r>
        <w:rPr>
          <w:rFonts w:hint="eastAsia" w:ascii="Times New Roman" w:hAnsi="Times New Roman" w:cs="Times New Roman"/>
        </w:rPr>
        <w:t xml:space="preserve"> of application, examination and issuance</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4.1</w:t>
      </w:r>
      <w:r>
        <w:rPr>
          <w:rFonts w:ascii="Times New Roman" w:hAnsi="Times New Roman" w:cs="Times New Roman"/>
          <w:b/>
        </w:rPr>
        <w:t>.</w:t>
      </w:r>
      <w:r>
        <w:rPr>
          <w:rFonts w:hint="eastAsia" w:ascii="Times New Roman" w:hAnsi="Times New Roman" w:cs="Times New Roman"/>
          <w:b/>
        </w:rPr>
        <w:t xml:space="preserve"> </w:t>
      </w:r>
      <w:r>
        <w:rPr>
          <w:rFonts w:hint="eastAsia" w:ascii="Times New Roman" w:hAnsi="Times New Roman" w:cs="Times New Roman"/>
        </w:rPr>
        <w:t xml:space="preserve">An applicant or his/her dependant </w:t>
      </w:r>
      <w:r>
        <w:rPr>
          <w:rFonts w:ascii="Times New Roman" w:hAnsi="Times New Roman" w:cs="Times New Roman"/>
        </w:rPr>
        <w:t>(</w:t>
      </w:r>
      <w:r>
        <w:rPr>
          <w:rFonts w:hint="eastAsia" w:ascii="Times New Roman" w:hAnsi="Times New Roman" w:cs="Times New Roman"/>
        </w:rPr>
        <w:t>lineal dependant or custodian</w:t>
      </w:r>
      <w:r>
        <w:rPr>
          <w:rFonts w:ascii="Times New Roman" w:hAnsi="Times New Roman" w:cs="Times New Roman"/>
        </w:rPr>
        <w:t>)</w:t>
      </w:r>
      <w:r>
        <w:rPr>
          <w:rFonts w:hint="eastAsia" w:ascii="Times New Roman" w:hAnsi="Times New Roman" w:cs="Times New Roman"/>
        </w:rPr>
        <w:t xml:space="preserve"> files a written application with the </w:t>
      </w:r>
      <w:bookmarkStart w:id="26" w:name="OLE_LINK13"/>
      <w:bookmarkStart w:id="27" w:name="OLE_LINK18"/>
      <w:r>
        <w:rPr>
          <w:rFonts w:hint="eastAsia" w:ascii="Times New Roman" w:hAnsi="Times New Roman" w:cs="Times New Roman"/>
        </w:rPr>
        <w:t>Residents</w:t>
      </w:r>
      <w:r>
        <w:rPr>
          <w:rFonts w:ascii="Times New Roman" w:hAnsi="Times New Roman" w:cs="Times New Roman"/>
        </w:rPr>
        <w:t>’</w:t>
      </w:r>
      <w:r>
        <w:rPr>
          <w:rFonts w:hint="eastAsia" w:ascii="Times New Roman" w:hAnsi="Times New Roman" w:cs="Times New Roman"/>
        </w:rPr>
        <w:t xml:space="preserve"> Committee at the place of domicile</w:t>
      </w:r>
      <w:bookmarkEnd w:id="26"/>
      <w:bookmarkEnd w:id="27"/>
      <w:r>
        <w:rPr>
          <w:rFonts w:hint="eastAsia" w:ascii="Times New Roman" w:hAnsi="Times New Roman" w:cs="Times New Roman"/>
        </w:rPr>
        <w:t xml:space="preserve">, fills out the </w:t>
      </w:r>
      <w:r>
        <w:rPr>
          <w:rFonts w:ascii="Times New Roman" w:hAnsi="Times New Roman" w:cs="Times New Roman"/>
          <w:i/>
          <w:iCs/>
        </w:rPr>
        <w:t>Tianhe District</w:t>
      </w:r>
      <w:r>
        <w:rPr>
          <w:rFonts w:ascii="Times New Roman" w:hAnsi="Times New Roman" w:eastAsia="MS Mincho" w:cs="Times New Roman"/>
          <w:i/>
          <w:iCs/>
          <w:lang w:eastAsia="ja-JP"/>
        </w:rPr>
        <w:t xml:space="preserve"> Support</w:t>
      </w:r>
      <w:r>
        <w:rPr>
          <w:rFonts w:ascii="Times New Roman" w:hAnsi="Times New Roman" w:cs="Times New Roman"/>
          <w:i/>
          <w:iCs/>
        </w:rPr>
        <w:t xml:space="preserve"> </w:t>
      </w:r>
      <w:r>
        <w:rPr>
          <w:rFonts w:ascii="Times New Roman" w:hAnsi="Times New Roman" w:eastAsia="MS Mincho" w:cs="Times New Roman"/>
          <w:i/>
          <w:iCs/>
          <w:lang w:eastAsia="ja-JP"/>
        </w:rPr>
        <w:t>for P</w:t>
      </w:r>
      <w:r>
        <w:rPr>
          <w:rFonts w:ascii="Times New Roman" w:hAnsi="Times New Roman" w:cs="Times New Roman"/>
          <w:i/>
          <w:iCs/>
        </w:rPr>
        <w:t xml:space="preserve">oor People and Families Examination and Approval </w:t>
      </w:r>
      <w:r>
        <w:rPr>
          <w:rFonts w:ascii="Times New Roman" w:hAnsi="Times New Roman" w:eastAsia="MS Mincho" w:cs="Times New Roman"/>
          <w:i/>
          <w:iCs/>
          <w:lang w:eastAsia="ja-JP"/>
        </w:rPr>
        <w:t>Form</w:t>
      </w:r>
      <w:r>
        <w:rPr>
          <w:rFonts w:hint="eastAsia" w:ascii="Times New Roman" w:hAnsi="Times New Roman" w:eastAsia="MS Mincho" w:cs="Times New Roman"/>
          <w:lang w:eastAsia="ja-JP"/>
        </w:rPr>
        <w:t xml:space="preserve">, </w:t>
      </w:r>
      <w:r>
        <w:rPr>
          <w:rFonts w:hint="eastAsia" w:ascii="Times New Roman" w:hAnsi="Times New Roman" w:cs="Times New Roman"/>
        </w:rPr>
        <w:t>and provides the following materials:</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4.1.1 </w:t>
      </w:r>
      <w:r>
        <w:rPr>
          <w:rFonts w:hint="eastAsia" w:ascii="Times New Roman" w:hAnsi="Times New Roman" w:cs="Times New Roman"/>
        </w:rPr>
        <w:t xml:space="preserve">House register and ID card of the applicant </w:t>
      </w:r>
      <w:r>
        <w:rPr>
          <w:rFonts w:ascii="Times New Roman" w:hAnsi="Times New Roman" w:cs="Times New Roman"/>
        </w:rPr>
        <w:t>(</w:t>
      </w:r>
      <w:r>
        <w:rPr>
          <w:rFonts w:hint="eastAsia" w:ascii="Times New Roman" w:hAnsi="Times New Roman" w:cs="Times New Roman"/>
        </w:rPr>
        <w:t xml:space="preserve">or the dependant) in original and copy;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4.1.2 </w:t>
      </w:r>
      <w:r>
        <w:rPr>
          <w:rFonts w:hint="eastAsia" w:ascii="Times New Roman" w:hAnsi="Times New Roman" w:cs="Times New Roman"/>
        </w:rPr>
        <w:t>Applicant</w:t>
      </w:r>
      <w:r>
        <w:rPr>
          <w:rFonts w:ascii="Times New Roman" w:hAnsi="Times New Roman" w:cs="Times New Roman"/>
        </w:rPr>
        <w:t>’</w:t>
      </w:r>
      <w:r>
        <w:rPr>
          <w:rFonts w:hint="eastAsia" w:ascii="Times New Roman" w:hAnsi="Times New Roman" w:cs="Times New Roman"/>
        </w:rPr>
        <w:t xml:space="preserve">s bank account </w:t>
      </w:r>
      <w:r>
        <w:rPr>
          <w:rFonts w:ascii="Times New Roman" w:hAnsi="Times New Roman" w:cs="Times New Roman"/>
        </w:rPr>
        <w:t>(</w:t>
      </w:r>
      <w:r>
        <w:rPr>
          <w:rFonts w:hint="eastAsia" w:ascii="Times New Roman" w:hAnsi="Times New Roman" w:cs="Times New Roman"/>
        </w:rPr>
        <w:t>bankbook</w:t>
      </w:r>
      <w:r>
        <w:rPr>
          <w:rFonts w:ascii="Times New Roman" w:hAnsi="Times New Roman" w:cs="Times New Roman"/>
        </w:rPr>
        <w:t>/</w:t>
      </w:r>
      <w:r>
        <w:rPr>
          <w:rFonts w:hint="eastAsia" w:ascii="Times New Roman" w:hAnsi="Times New Roman" w:cs="Times New Roman"/>
        </w:rPr>
        <w:t>bankcard</w:t>
      </w:r>
      <w:r>
        <w:rPr>
          <w:rFonts w:ascii="Times New Roman" w:hAnsi="Times New Roman" w:cs="Times New Roman"/>
        </w:rPr>
        <w:t>)</w:t>
      </w:r>
      <w:r>
        <w:rPr>
          <w:rFonts w:hint="eastAsia" w:ascii="Times New Roman" w:hAnsi="Times New Roman" w:cs="Times New Roman"/>
        </w:rPr>
        <w:t xml:space="preserve"> and its copy</w:t>
      </w:r>
      <w:r>
        <w:rPr>
          <w:rFonts w:ascii="Times New Roman" w:hAnsi="Times New Roman" w:cs="Times New Roman"/>
        </w:rPr>
        <w:t xml:space="preserve">;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4.1.3 </w:t>
      </w:r>
      <w:r>
        <w:rPr>
          <w:rFonts w:ascii="Times New Roman" w:hAnsi="Times New Roman" w:cs="Times New Roman"/>
          <w:i/>
          <w:iCs/>
        </w:rPr>
        <w:t xml:space="preserve">Certificate for Receipt of </w:t>
      </w:r>
      <w:r>
        <w:rPr>
          <w:rFonts w:ascii="Times New Roman" w:hAnsi="Times New Roman" w:eastAsia="MS Mincho" w:cs="Times New Roman"/>
          <w:i/>
          <w:iCs/>
          <w:lang w:eastAsia="ja-JP"/>
        </w:rPr>
        <w:t>Urban Subsistence Allowance</w:t>
      </w:r>
      <w:r>
        <w:rPr>
          <w:rFonts w:ascii="Times New Roman" w:hAnsi="Times New Roman" w:cs="Times New Roman"/>
          <w:i/>
          <w:iCs/>
        </w:rPr>
        <w:t xml:space="preserve"> of Guangzhou</w:t>
      </w:r>
      <w:r>
        <w:rPr>
          <w:rFonts w:hint="eastAsia" w:ascii="Times New Roman" w:hAnsi="Times New Roman" w:eastAsia="MS Mincho" w:cs="Times New Roman"/>
          <w:lang w:eastAsia="ja-JP"/>
        </w:rPr>
        <w:t>,</w:t>
      </w:r>
      <w:r>
        <w:rPr>
          <w:rFonts w:hint="eastAsia" w:ascii="Times New Roman" w:hAnsi="Times New Roman" w:cs="Times New Roman"/>
        </w:rPr>
        <w:t xml:space="preserve"> </w:t>
      </w:r>
      <w:r>
        <w:rPr>
          <w:rFonts w:ascii="Times New Roman" w:hAnsi="Times New Roman" w:cs="Times New Roman"/>
          <w:i/>
          <w:iCs/>
        </w:rPr>
        <w:t xml:space="preserve">Certificate of </w:t>
      </w:r>
      <w:r>
        <w:rPr>
          <w:rFonts w:ascii="Times New Roman" w:hAnsi="Times New Roman" w:eastAsia="MS Mincho" w:cs="Times New Roman"/>
          <w:i/>
          <w:iCs/>
          <w:lang w:eastAsia="ja-JP"/>
        </w:rPr>
        <w:t>P</w:t>
      </w:r>
      <w:r>
        <w:rPr>
          <w:rFonts w:ascii="Times New Roman" w:hAnsi="Times New Roman" w:cs="Times New Roman"/>
          <w:i/>
          <w:iCs/>
        </w:rPr>
        <w:t>oor Families of Low Income in Guangzhou</w:t>
      </w:r>
      <w:r>
        <w:rPr>
          <w:rFonts w:hint="eastAsia" w:ascii="Times New Roman" w:hAnsi="Times New Roman" w:eastAsia="MS Mincho" w:cs="Times New Roman"/>
          <w:lang w:eastAsia="ja-JP"/>
        </w:rPr>
        <w:t>,</w:t>
      </w:r>
      <w:r>
        <w:rPr>
          <w:rFonts w:hint="eastAsia" w:ascii="Times New Roman" w:hAnsi="Times New Roman" w:cs="Times New Roman"/>
        </w:rPr>
        <w:t xml:space="preserve"> or </w:t>
      </w:r>
      <w:r>
        <w:rPr>
          <w:rFonts w:ascii="Times New Roman" w:hAnsi="Times New Roman" w:cs="Times New Roman"/>
          <w:i/>
          <w:iCs/>
        </w:rPr>
        <w:t>Certificate of Assistance and Support to People in Extreme Poverty</w:t>
      </w:r>
      <w:r>
        <w:rPr>
          <w:rFonts w:hint="eastAsia" w:ascii="Times New Roman" w:hAnsi="Times New Roman" w:cs="Times New Roman"/>
        </w:rPr>
        <w:t xml:space="preserve"> </w:t>
      </w:r>
      <w:bookmarkStart w:id="28" w:name="OLE_LINK5"/>
      <w:bookmarkStart w:id="29" w:name="OLE_LINK6"/>
      <w:r>
        <w:rPr>
          <w:rFonts w:hint="eastAsia" w:ascii="Times New Roman" w:hAnsi="Times New Roman" w:cs="Times New Roman"/>
        </w:rPr>
        <w:t>in original and copy</w:t>
      </w:r>
      <w:bookmarkEnd w:id="28"/>
      <w:bookmarkEnd w:id="29"/>
      <w:r>
        <w:rPr>
          <w:rFonts w:hint="eastAsia" w:ascii="Times New Roman" w:hAnsi="Times New Roman" w:cs="Times New Roman"/>
        </w:rPr>
        <w:t xml:space="preserve">; </w:t>
      </w:r>
    </w:p>
    <w:p>
      <w:pPr>
        <w:pStyle w:val="12"/>
        <w:spacing w:before="0" w:beforeAutospacing="0" w:after="0" w:afterAutospacing="0" w:line="400" w:lineRule="exact"/>
        <w:ind w:firstLine="482" w:firstLineChars="200"/>
        <w:jc w:val="both"/>
        <w:rPr>
          <w:rFonts w:ascii="Times New Roman" w:hAnsi="Times New Roman" w:cs="Times New Roman"/>
        </w:rPr>
      </w:pPr>
      <w:bookmarkStart w:id="30" w:name="OLE_LINK9"/>
      <w:bookmarkStart w:id="31" w:name="OLE_LINK12"/>
      <w:r>
        <w:rPr>
          <w:rFonts w:hint="eastAsia" w:ascii="Times New Roman" w:hAnsi="Times New Roman" w:cs="Times New Roman"/>
          <w:b/>
        </w:rPr>
        <w:t xml:space="preserve">4.1.4 </w:t>
      </w:r>
      <w:r>
        <w:rPr>
          <w:rFonts w:hint="eastAsia" w:ascii="Times New Roman" w:hAnsi="Times New Roman" w:eastAsia="MS Mincho" w:cs="Times New Roman"/>
          <w:lang w:eastAsia="ja-JP"/>
        </w:rPr>
        <w:t>Those subject to</w:t>
      </w:r>
      <w:r>
        <w:rPr>
          <w:rFonts w:hint="eastAsia" w:ascii="Times New Roman" w:hAnsi="Times New Roman" w:cs="Times New Roman"/>
        </w:rPr>
        <w:t xml:space="preserve"> Article 2(2) hereof </w:t>
      </w:r>
      <w:r>
        <w:rPr>
          <w:rFonts w:hint="eastAsia" w:ascii="Times New Roman" w:hAnsi="Times New Roman" w:eastAsia="MS Mincho" w:cs="Times New Roman"/>
          <w:lang w:eastAsia="ja-JP"/>
        </w:rPr>
        <w:t>are required</w:t>
      </w:r>
      <w:r>
        <w:rPr>
          <w:rFonts w:hint="eastAsia" w:ascii="Times New Roman" w:hAnsi="Times New Roman" w:cs="Times New Roman"/>
        </w:rPr>
        <w:t xml:space="preserve"> to provide</w:t>
      </w:r>
      <w:bookmarkEnd w:id="30"/>
      <w:bookmarkEnd w:id="31"/>
      <w:r>
        <w:rPr>
          <w:rFonts w:hint="eastAsia" w:ascii="Times New Roman" w:hAnsi="Times New Roman" w:cs="Times New Roman"/>
        </w:rPr>
        <w:t xml:space="preserve"> the </w:t>
      </w:r>
      <w:r>
        <w:rPr>
          <w:rFonts w:ascii="Times New Roman" w:hAnsi="Times New Roman" w:cs="Times New Roman"/>
          <w:i/>
          <w:iCs/>
        </w:rPr>
        <w:t>Certificate of Disabled Persons of the People’s Republic of China</w:t>
      </w:r>
      <w:r>
        <w:rPr>
          <w:rFonts w:hint="eastAsia" w:ascii="Times New Roman" w:hAnsi="Times New Roman" w:cs="Times New Roman"/>
        </w:rPr>
        <w:t xml:space="preserve"> in original and copy</w:t>
      </w:r>
      <w:r>
        <w:rPr>
          <w:rFonts w:ascii="Times New Roman" w:hAnsi="Times New Roman" w:cs="Times New Roman"/>
        </w:rPr>
        <w:t xml:space="preserve">;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4.1.5 </w:t>
      </w:r>
      <w:r>
        <w:rPr>
          <w:rFonts w:hint="eastAsia" w:ascii="Times New Roman" w:hAnsi="Times New Roman" w:eastAsia="MS Mincho" w:cs="Times New Roman"/>
          <w:lang w:eastAsia="ja-JP"/>
        </w:rPr>
        <w:t>Those subject to</w:t>
      </w:r>
      <w:r>
        <w:rPr>
          <w:rFonts w:hint="eastAsia" w:ascii="Times New Roman" w:hAnsi="Times New Roman" w:cs="Times New Roman"/>
        </w:rPr>
        <w:t xml:space="preserve"> Article 2(3) hereof </w:t>
      </w:r>
      <w:r>
        <w:rPr>
          <w:rFonts w:hint="eastAsia" w:ascii="Times New Roman" w:hAnsi="Times New Roman" w:eastAsia="MS Mincho" w:cs="Times New Roman"/>
          <w:lang w:eastAsia="ja-JP"/>
        </w:rPr>
        <w:t>are required</w:t>
      </w:r>
      <w:r>
        <w:rPr>
          <w:rFonts w:hint="eastAsia" w:ascii="Times New Roman" w:hAnsi="Times New Roman" w:cs="Times New Roman"/>
        </w:rPr>
        <w:t xml:space="preserve"> to provide</w:t>
      </w:r>
      <w:r>
        <w:rPr>
          <w:rFonts w:ascii="Times New Roman" w:hAnsi="Times New Roman" w:cs="Times New Roman"/>
        </w:rPr>
        <w:t xml:space="preserve"> </w:t>
      </w:r>
      <w:r>
        <w:rPr>
          <w:rFonts w:hint="eastAsia" w:ascii="Times New Roman" w:hAnsi="Times New Roman" w:cs="Times New Roman"/>
        </w:rPr>
        <w:t>the certificate of divorce or the certificate of bereft spouse in original and copy</w:t>
      </w:r>
      <w:r>
        <w:rPr>
          <w:rFonts w:ascii="Times New Roman" w:hAnsi="Times New Roman" w:cs="Times New Roman"/>
        </w:rPr>
        <w:t xml:space="preserve">;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4.1.6 </w:t>
      </w:r>
      <w:r>
        <w:rPr>
          <w:rFonts w:hint="eastAsia" w:ascii="Times New Roman" w:hAnsi="Times New Roman" w:eastAsia="MS Mincho" w:cs="Times New Roman"/>
          <w:lang w:eastAsia="ja-JP"/>
        </w:rPr>
        <w:t>Those subject to</w:t>
      </w:r>
      <w:r>
        <w:rPr>
          <w:rFonts w:hint="eastAsia" w:ascii="Times New Roman" w:hAnsi="Times New Roman" w:cs="Times New Roman"/>
        </w:rPr>
        <w:t xml:space="preserve"> Article 2(4) hereof </w:t>
      </w:r>
      <w:r>
        <w:rPr>
          <w:rFonts w:hint="eastAsia" w:ascii="Times New Roman" w:hAnsi="Times New Roman" w:eastAsia="MS Mincho" w:cs="Times New Roman"/>
          <w:lang w:eastAsia="ja-JP"/>
        </w:rPr>
        <w:t>are required</w:t>
      </w:r>
      <w:r>
        <w:rPr>
          <w:rFonts w:hint="eastAsia" w:ascii="Times New Roman" w:hAnsi="Times New Roman" w:cs="Times New Roman"/>
        </w:rPr>
        <w:t xml:space="preserve"> to provide certificate of school roll issued by the full-time school he/she attends</w:t>
      </w:r>
      <w:r>
        <w:rPr>
          <w:rFonts w:ascii="Times New Roman" w:hAnsi="Times New Roman" w:cs="Times New Roman"/>
        </w:rPr>
        <w:t xml:space="preserve">;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 xml:space="preserve">4.1.7 </w:t>
      </w:r>
      <w:r>
        <w:rPr>
          <w:rFonts w:hint="eastAsia" w:ascii="Times New Roman" w:hAnsi="Times New Roman" w:eastAsia="MS Mincho" w:cs="Times New Roman"/>
          <w:lang w:eastAsia="ja-JP"/>
        </w:rPr>
        <w:t>Those subject to</w:t>
      </w:r>
      <w:r>
        <w:rPr>
          <w:rFonts w:hint="eastAsia" w:ascii="Times New Roman" w:hAnsi="Times New Roman" w:cs="Times New Roman"/>
        </w:rPr>
        <w:t xml:space="preserve"> Article 2(5) hereof </w:t>
      </w:r>
      <w:r>
        <w:rPr>
          <w:rFonts w:hint="eastAsia" w:ascii="Times New Roman" w:hAnsi="Times New Roman" w:eastAsia="MS Mincho" w:cs="Times New Roman"/>
          <w:lang w:eastAsia="ja-JP"/>
        </w:rPr>
        <w:t>are required</w:t>
      </w:r>
      <w:r>
        <w:rPr>
          <w:rFonts w:hint="eastAsia" w:ascii="Times New Roman" w:hAnsi="Times New Roman" w:cs="Times New Roman"/>
        </w:rPr>
        <w:t xml:space="preserve"> to provide the </w:t>
      </w:r>
      <w:r>
        <w:rPr>
          <w:rFonts w:ascii="Times New Roman" w:hAnsi="Times New Roman" w:cs="Times New Roman"/>
          <w:i/>
          <w:iCs/>
        </w:rPr>
        <w:t>Application</w:t>
      </w:r>
      <w:r>
        <w:rPr>
          <w:rFonts w:ascii="Times New Roman" w:hAnsi="Times New Roman" w:eastAsia="MS Mincho" w:cs="Times New Roman"/>
          <w:i/>
          <w:iCs/>
          <w:lang w:eastAsia="ja-JP"/>
        </w:rPr>
        <w:t xml:space="preserve"> Form </w:t>
      </w:r>
      <w:r>
        <w:rPr>
          <w:rFonts w:ascii="Times New Roman" w:hAnsi="Times New Roman" w:cs="Times New Roman"/>
          <w:i/>
          <w:iCs/>
        </w:rPr>
        <w:t>for Specific Diseases of Outpatient Services Covered by the Medical Insurance of Guangzhou</w:t>
      </w:r>
      <w:r>
        <w:rPr>
          <w:rFonts w:hint="eastAsia" w:ascii="Times New Roman" w:hAnsi="Times New Roman" w:cs="Times New Roman"/>
        </w:rPr>
        <w:t xml:space="preserve"> in its validity period </w:t>
      </w:r>
      <w:r>
        <w:rPr>
          <w:rFonts w:ascii="Times New Roman" w:hAnsi="Times New Roman" w:cs="Times New Roman"/>
        </w:rPr>
        <w:t>(</w:t>
      </w:r>
      <w:r>
        <w:rPr>
          <w:rFonts w:hint="eastAsia" w:ascii="Times New Roman" w:hAnsi="Times New Roman" w:cs="Times New Roman"/>
        </w:rPr>
        <w:t xml:space="preserve">which shall be issued by a medical institution designated for the social insurance of Guangzhou and bears its official seal) in original and copy.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4.2</w:t>
      </w:r>
      <w:r>
        <w:rPr>
          <w:rFonts w:ascii="Times New Roman" w:hAnsi="Times New Roman" w:cs="Times New Roman"/>
          <w:b/>
        </w:rPr>
        <w:t>.</w:t>
      </w:r>
      <w:r>
        <w:rPr>
          <w:rFonts w:hint="eastAsia" w:ascii="Times New Roman" w:hAnsi="Times New Roman" w:cs="Times New Roman"/>
          <w:b/>
        </w:rPr>
        <w:t xml:space="preserve"> </w:t>
      </w:r>
      <w:r>
        <w:rPr>
          <w:rFonts w:hint="eastAsia" w:ascii="Times New Roman" w:hAnsi="Times New Roman" w:cs="Times New Roman"/>
        </w:rPr>
        <w:t>If the materials are incomplete or do not meet the requirement, the Residents</w:t>
      </w:r>
      <w:r>
        <w:rPr>
          <w:rFonts w:ascii="Times New Roman" w:hAnsi="Times New Roman" w:cs="Times New Roman"/>
        </w:rPr>
        <w:t>’</w:t>
      </w:r>
      <w:r>
        <w:rPr>
          <w:rFonts w:hint="eastAsia" w:ascii="Times New Roman" w:hAnsi="Times New Roman" w:cs="Times New Roman"/>
        </w:rPr>
        <w:t xml:space="preserve"> Committee at the place of domicile shall notify the applicant or his/her dependant </w:t>
      </w:r>
      <w:r>
        <w:rPr>
          <w:rFonts w:hint="eastAsia" w:ascii="Times New Roman" w:hAnsi="Times New Roman" w:eastAsia="MS Mincho" w:cs="Times New Roman"/>
          <w:lang w:eastAsia="ja-JP"/>
        </w:rPr>
        <w:t>in</w:t>
      </w:r>
      <w:r>
        <w:rPr>
          <w:rFonts w:hint="eastAsia" w:ascii="Times New Roman" w:hAnsi="Times New Roman" w:cs="Times New Roman"/>
        </w:rPr>
        <w:t xml:space="preserve"> a one-off </w:t>
      </w:r>
      <w:r>
        <w:rPr>
          <w:rFonts w:hint="eastAsia" w:ascii="Times New Roman" w:hAnsi="Times New Roman" w:eastAsia="MS Mincho" w:cs="Times New Roman"/>
          <w:lang w:eastAsia="ja-JP"/>
        </w:rPr>
        <w:t>manner</w:t>
      </w:r>
      <w:r>
        <w:rPr>
          <w:rFonts w:hint="eastAsia" w:ascii="Times New Roman" w:hAnsi="Times New Roman" w:cs="Times New Roman"/>
        </w:rPr>
        <w:t xml:space="preserve"> to make supplementation and correction. Within 3 working days after receipt of the application materials, the </w:t>
      </w:r>
      <w:r>
        <w:rPr>
          <w:rFonts w:hint="eastAsia" w:ascii="Times New Roman" w:hAnsi="Times New Roman" w:eastAsia="MS Mincho" w:cs="Times New Roman"/>
          <w:lang w:eastAsia="ja-JP"/>
        </w:rPr>
        <w:t xml:space="preserve">local </w:t>
      </w:r>
      <w:r>
        <w:rPr>
          <w:rFonts w:ascii="Times New Roman" w:hAnsi="Times New Roman" w:cs="Times New Roman"/>
        </w:rPr>
        <w:t>Residents’ Committee</w:t>
      </w:r>
      <w:r>
        <w:rPr>
          <w:rFonts w:hint="eastAsia" w:ascii="Times New Roman" w:hAnsi="Times New Roman" w:cs="Times New Roman"/>
        </w:rPr>
        <w:t xml:space="preserve"> shall submit the application materials to the </w:t>
      </w:r>
      <w:r>
        <w:rPr>
          <w:rFonts w:hint="eastAsia" w:ascii="Times New Roman" w:hAnsi="Times New Roman" w:eastAsia="MS Mincho" w:cs="Times New Roman"/>
          <w:lang w:eastAsia="ja-JP"/>
        </w:rPr>
        <w:t>street community</w:t>
      </w:r>
      <w:r>
        <w:rPr>
          <w:rFonts w:hint="eastAsia" w:ascii="Times New Roman" w:hAnsi="Times New Roman" w:cs="Times New Roman"/>
        </w:rPr>
        <w:t xml:space="preserve"> office for preliminary examination</w:t>
      </w:r>
      <w:r>
        <w:rPr>
          <w:rFonts w:hint="eastAsia" w:ascii="Times New Roman" w:hAnsi="Times New Roman" w:eastAsia="MS Mincho" w:cs="Times New Roman"/>
          <w:lang w:eastAsia="ja-JP"/>
        </w:rPr>
        <w:t>. The street community office</w:t>
      </w:r>
      <w:r>
        <w:rPr>
          <w:rFonts w:hint="eastAsia" w:ascii="Times New Roman" w:hAnsi="Times New Roman" w:cs="Times New Roman"/>
        </w:rPr>
        <w:t xml:space="preserve"> shall examine the materials within 5 working days after receipt of the materials</w:t>
      </w:r>
      <w:r>
        <w:rPr>
          <w:rFonts w:hint="eastAsia" w:ascii="Times New Roman" w:hAnsi="Times New Roman" w:eastAsia="MS Mincho" w:cs="Times New Roman"/>
          <w:lang w:eastAsia="ja-JP"/>
        </w:rPr>
        <w:t>,</w:t>
      </w:r>
      <w:r>
        <w:rPr>
          <w:rFonts w:hint="eastAsia" w:ascii="Times New Roman" w:hAnsi="Times New Roman" w:cs="Times New Roman"/>
        </w:rPr>
        <w:t xml:space="preserve"> issue opinions of preliminary examination</w:t>
      </w:r>
      <w:r>
        <w:rPr>
          <w:rFonts w:hint="eastAsia" w:ascii="Times New Roman" w:hAnsi="Times New Roman" w:eastAsia="MS Mincho" w:cs="Times New Roman"/>
          <w:lang w:eastAsia="ja-JP"/>
        </w:rPr>
        <w:t>,</w:t>
      </w:r>
      <w:r>
        <w:rPr>
          <w:rFonts w:hint="eastAsia" w:ascii="Times New Roman" w:hAnsi="Times New Roman" w:cs="Times New Roman"/>
        </w:rPr>
        <w:t xml:space="preserve"> and report the opinions to </w:t>
      </w:r>
      <w:bookmarkStart w:id="32" w:name="OLE_LINK19"/>
      <w:bookmarkStart w:id="33" w:name="OLE_LINK32"/>
      <w:bookmarkStart w:id="34" w:name="OLE_LINK34"/>
      <w:bookmarkStart w:id="35" w:name="OLE_LINK33"/>
      <w:r>
        <w:rPr>
          <w:rFonts w:hint="eastAsia" w:ascii="Times New Roman" w:hAnsi="Times New Roman" w:cs="Times New Roman"/>
        </w:rPr>
        <w:t xml:space="preserve">the civil affairs </w:t>
      </w:r>
      <w:bookmarkEnd w:id="32"/>
      <w:bookmarkEnd w:id="33"/>
      <w:r>
        <w:rPr>
          <w:rFonts w:hint="eastAsia" w:ascii="Times New Roman" w:hAnsi="Times New Roman" w:cs="Times New Roman"/>
        </w:rPr>
        <w:t>department of the district</w:t>
      </w:r>
      <w:bookmarkEnd w:id="34"/>
      <w:bookmarkEnd w:id="35"/>
      <w:r>
        <w:rPr>
          <w:rFonts w:hint="eastAsia" w:ascii="Times New Roman" w:hAnsi="Times New Roman" w:cs="Times New Roman"/>
        </w:rPr>
        <w:t xml:space="preserve"> for verification and issuance. </w:t>
      </w:r>
    </w:p>
    <w:p>
      <w:pPr>
        <w:pStyle w:val="12"/>
        <w:spacing w:before="0" w:beforeAutospacing="0" w:after="0" w:afterAutospacing="0" w:line="400" w:lineRule="exact"/>
        <w:ind w:firstLine="482" w:firstLineChars="200"/>
        <w:jc w:val="both"/>
        <w:rPr>
          <w:rFonts w:ascii="Times New Roman" w:hAnsi="Times New Roman" w:cs="Times New Roman"/>
        </w:rPr>
      </w:pPr>
      <w:r>
        <w:rPr>
          <w:rFonts w:hint="eastAsia" w:ascii="Times New Roman" w:hAnsi="Times New Roman" w:cs="Times New Roman"/>
          <w:b/>
        </w:rPr>
        <w:t>4.3</w:t>
      </w:r>
      <w:r>
        <w:rPr>
          <w:rFonts w:ascii="Times New Roman" w:hAnsi="Times New Roman" w:cs="Times New Roman"/>
          <w:b/>
        </w:rPr>
        <w:t>.</w:t>
      </w:r>
      <w:r>
        <w:rPr>
          <w:rFonts w:hint="eastAsia" w:ascii="Times New Roman" w:hAnsi="Times New Roman" w:cs="Times New Roman"/>
          <w:b/>
        </w:rPr>
        <w:t xml:space="preserve"> </w:t>
      </w:r>
      <w:r>
        <w:rPr>
          <w:rFonts w:hint="eastAsia" w:ascii="Times New Roman" w:hAnsi="Times New Roman" w:cs="Times New Roman"/>
        </w:rPr>
        <w:t xml:space="preserve">The civil affairs department of the district shall make a decision on verification and issuance within 5 working days after receipt of the opinions from the </w:t>
      </w:r>
      <w:r>
        <w:rPr>
          <w:rFonts w:hint="eastAsia" w:ascii="Times New Roman" w:hAnsi="Times New Roman" w:eastAsia="MS Mincho" w:cs="Times New Roman"/>
          <w:lang w:eastAsia="ja-JP"/>
        </w:rPr>
        <w:t>street community</w:t>
      </w:r>
      <w:r>
        <w:rPr>
          <w:rFonts w:hint="eastAsia" w:ascii="Times New Roman" w:hAnsi="Times New Roman" w:cs="Times New Roman"/>
        </w:rPr>
        <w:t xml:space="preserve"> office. </w:t>
      </w:r>
      <w:r>
        <w:rPr>
          <w:rFonts w:hint="eastAsia" w:ascii="Times New Roman" w:hAnsi="Times New Roman" w:eastAsia="MS Mincho" w:cs="Times New Roman"/>
          <w:lang w:eastAsia="ja-JP"/>
        </w:rPr>
        <w:t>For</w:t>
      </w:r>
      <w:r>
        <w:rPr>
          <w:rFonts w:hint="eastAsia" w:ascii="Times New Roman" w:hAnsi="Times New Roman" w:cs="Times New Roman"/>
        </w:rPr>
        <w:t xml:space="preserve">t </w:t>
      </w:r>
      <w:r>
        <w:rPr>
          <w:rFonts w:hint="eastAsia" w:ascii="Times New Roman" w:hAnsi="Times New Roman" w:eastAsia="MS Mincho" w:cs="Times New Roman"/>
          <w:lang w:eastAsia="ja-JP"/>
        </w:rPr>
        <w:t>applicants that are identified to be qualified for the support</w:t>
      </w:r>
      <w:r>
        <w:rPr>
          <w:rFonts w:hint="eastAsia" w:ascii="Times New Roman" w:hAnsi="Times New Roman" w:cs="Times New Roman"/>
        </w:rPr>
        <w:t xml:space="preserve">, </w:t>
      </w:r>
      <w:bookmarkStart w:id="36" w:name="OLE_LINK38"/>
      <w:bookmarkStart w:id="37" w:name="OLE_LINK35"/>
      <w:r>
        <w:rPr>
          <w:rFonts w:hint="eastAsia" w:ascii="Times New Roman" w:hAnsi="Times New Roman" w:cs="Times New Roman"/>
        </w:rPr>
        <w:t>the civil affairs department of the district</w:t>
      </w:r>
      <w:bookmarkEnd w:id="36"/>
      <w:bookmarkEnd w:id="37"/>
      <w:r>
        <w:rPr>
          <w:rFonts w:hint="eastAsia" w:ascii="Times New Roman" w:hAnsi="Times New Roman" w:cs="Times New Roman"/>
        </w:rPr>
        <w:t xml:space="preserve"> will appropriate the </w:t>
      </w:r>
      <w:r>
        <w:rPr>
          <w:rFonts w:hint="eastAsia" w:ascii="Times New Roman" w:hAnsi="Times New Roman" w:eastAsia="MS Mincho" w:cs="Times New Roman"/>
          <w:lang w:eastAsia="ja-JP"/>
        </w:rPr>
        <w:t>living</w:t>
      </w:r>
      <w:r>
        <w:rPr>
          <w:rFonts w:hint="eastAsia" w:ascii="Times New Roman" w:hAnsi="Times New Roman" w:cs="Times New Roman"/>
        </w:rPr>
        <w:t xml:space="preserve"> allowance into the bank account of the applicant on a monthly basis</w:t>
      </w:r>
      <w:r>
        <w:rPr>
          <w:rFonts w:ascii="Times New Roman" w:hAnsi="Times New Roman" w:cs="Times New Roman"/>
        </w:rPr>
        <w:t xml:space="preserve">; </w:t>
      </w:r>
      <w:r>
        <w:rPr>
          <w:rFonts w:hint="eastAsia" w:ascii="Times New Roman" w:hAnsi="Times New Roman" w:eastAsia="MS Mincho" w:cs="Times New Roman"/>
          <w:lang w:eastAsia="ja-JP"/>
        </w:rPr>
        <w:t>for ineligible applicants</w:t>
      </w:r>
      <w:r>
        <w:rPr>
          <w:rFonts w:hint="eastAsia" w:ascii="Times New Roman" w:hAnsi="Times New Roman" w:cs="Times New Roman"/>
        </w:rPr>
        <w:t xml:space="preserve">, the civil affairs department of the district shall notify the applicant of such in writing in 3 working days and give reasons. </w:t>
      </w:r>
    </w:p>
    <w:p>
      <w:pPr>
        <w:pStyle w:val="12"/>
        <w:spacing w:before="0" w:beforeAutospacing="0" w:after="0" w:afterAutospacing="0" w:line="400" w:lineRule="exact"/>
        <w:ind w:firstLine="482" w:firstLineChars="200"/>
        <w:jc w:val="both"/>
        <w:rPr>
          <w:rFonts w:ascii="Times New Roman" w:hAnsi="Times New Roman" w:cs="Times New Roman"/>
        </w:rPr>
      </w:pPr>
      <w:r>
        <w:rPr>
          <w:rStyle w:val="23"/>
        </w:rPr>
        <w:t xml:space="preserve">Article </w:t>
      </w:r>
      <w:r>
        <w:rPr>
          <w:rStyle w:val="23"/>
          <w:rFonts w:hint="eastAsia"/>
        </w:rPr>
        <w:t>5</w:t>
      </w:r>
      <w:r>
        <w:rPr>
          <w:rFonts w:ascii="Times New Roman" w:hAnsi="Times New Roman" w:cs="Times New Roman"/>
        </w:rPr>
        <w:t xml:space="preserve"> </w:t>
      </w:r>
      <w:r>
        <w:rPr>
          <w:rFonts w:hint="eastAsia" w:ascii="Times New Roman" w:hAnsi="Times New Roman" w:cs="Times New Roman"/>
        </w:rPr>
        <w:t xml:space="preserve">The </w:t>
      </w:r>
      <w:r>
        <w:rPr>
          <w:rFonts w:hint="eastAsia" w:ascii="Times New Roman" w:hAnsi="Times New Roman" w:eastAsia="MS Mincho" w:cs="Times New Roman"/>
          <w:lang w:eastAsia="ja-JP"/>
        </w:rPr>
        <w:t xml:space="preserve">support </w:t>
      </w:r>
      <w:r>
        <w:rPr>
          <w:rFonts w:hint="eastAsia" w:ascii="Times New Roman" w:hAnsi="Times New Roman" w:cs="Times New Roman"/>
        </w:rPr>
        <w:t xml:space="preserve">funds herein will be ensured </w:t>
      </w:r>
      <w:r>
        <w:rPr>
          <w:rFonts w:hint="eastAsia" w:ascii="Times New Roman" w:hAnsi="Times New Roman" w:eastAsia="MS Mincho" w:cs="Times New Roman"/>
          <w:lang w:eastAsia="ja-JP"/>
        </w:rPr>
        <w:t>by</w:t>
      </w:r>
      <w:r>
        <w:rPr>
          <w:rFonts w:hint="eastAsia" w:ascii="Times New Roman" w:hAnsi="Times New Roman" w:cs="Times New Roman"/>
        </w:rPr>
        <w:t xml:space="preserve"> the </w:t>
      </w:r>
      <w:r>
        <w:rPr>
          <w:rFonts w:hint="eastAsia" w:ascii="Times New Roman" w:hAnsi="Times New Roman" w:eastAsia="MS Mincho" w:cs="Times New Roman"/>
          <w:lang w:eastAsia="ja-JP"/>
        </w:rPr>
        <w:t>fiscal budget</w:t>
      </w:r>
      <w:r>
        <w:rPr>
          <w:rFonts w:hint="eastAsia" w:ascii="Times New Roman" w:hAnsi="Times New Roman" w:cs="Times New Roman"/>
        </w:rPr>
        <w:t xml:space="preserve"> of the district. </w:t>
      </w:r>
    </w:p>
    <w:p>
      <w:pPr>
        <w:pStyle w:val="12"/>
        <w:spacing w:before="0" w:beforeAutospacing="0" w:after="0" w:afterAutospacing="0" w:line="400" w:lineRule="exact"/>
        <w:ind w:firstLine="482" w:firstLineChars="200"/>
        <w:jc w:val="both"/>
        <w:rPr>
          <w:rFonts w:ascii="Times New Roman" w:hAnsi="Times New Roman" w:cs="Times New Roman"/>
        </w:rPr>
      </w:pPr>
      <w:r>
        <w:rPr>
          <w:rStyle w:val="23"/>
        </w:rPr>
        <w:t xml:space="preserve">Article </w:t>
      </w:r>
      <w:r>
        <w:rPr>
          <w:rStyle w:val="23"/>
          <w:rFonts w:hint="eastAsia"/>
        </w:rPr>
        <w:t>6</w:t>
      </w:r>
      <w:r>
        <w:rPr>
          <w:rFonts w:ascii="Times New Roman" w:hAnsi="Times New Roman" w:cs="Times New Roman"/>
        </w:rPr>
        <w:t xml:space="preserve"> </w:t>
      </w:r>
      <w:r>
        <w:rPr>
          <w:rFonts w:hint="eastAsia" w:ascii="Times New Roman" w:hAnsi="Times New Roman" w:cs="Times New Roman"/>
        </w:rPr>
        <w:t>T</w:t>
      </w:r>
      <w:r>
        <w:rPr>
          <w:rFonts w:ascii="Times New Roman" w:hAnsi="Times New Roman" w:cs="Times New Roman"/>
        </w:rPr>
        <w:t xml:space="preserve">hese Measures </w:t>
      </w:r>
      <w:r>
        <w:rPr>
          <w:rFonts w:hint="eastAsia" w:ascii="Times New Roman" w:hAnsi="Times New Roman" w:eastAsia="MS Mincho" w:cs="Times New Roman"/>
          <w:lang w:eastAsia="ja-JP"/>
        </w:rPr>
        <w:t>shall</w:t>
      </w:r>
      <w:r>
        <w:rPr>
          <w:rFonts w:hint="eastAsia" w:ascii="Times New Roman" w:hAnsi="Times New Roman" w:cs="Times New Roman"/>
        </w:rPr>
        <w:t xml:space="preserve"> be implemented as from May 20, </w:t>
      </w:r>
      <w:r>
        <w:rPr>
          <w:rFonts w:ascii="Times New Roman" w:hAnsi="Times New Roman" w:cs="Times New Roman"/>
        </w:rPr>
        <w:t>2021</w:t>
      </w:r>
      <w:r>
        <w:rPr>
          <w:rFonts w:hint="eastAsia" w:ascii="Times New Roman" w:hAnsi="Times New Roman" w:cs="Times New Roman"/>
        </w:rPr>
        <w:t xml:space="preserve"> and </w:t>
      </w:r>
      <w:r>
        <w:rPr>
          <w:rFonts w:hint="eastAsia" w:ascii="Times New Roman" w:hAnsi="Times New Roman" w:eastAsia="MS Mincho" w:cs="Times New Roman"/>
          <w:lang w:eastAsia="ja-JP"/>
        </w:rPr>
        <w:t xml:space="preserve">shall </w:t>
      </w:r>
      <w:r>
        <w:rPr>
          <w:rFonts w:hint="eastAsia" w:ascii="Times New Roman" w:hAnsi="Times New Roman" w:cs="Times New Roman"/>
        </w:rPr>
        <w:t xml:space="preserve">remain valid for 5 years. The </w:t>
      </w:r>
      <w:r>
        <w:rPr>
          <w:rStyle w:val="23"/>
          <w:b w:val="0"/>
          <w:i/>
          <w:iCs/>
        </w:rPr>
        <w:t xml:space="preserve">Measures </w:t>
      </w:r>
      <w:r>
        <w:rPr>
          <w:rStyle w:val="23"/>
          <w:rFonts w:hint="eastAsia" w:eastAsia="MS Mincho"/>
          <w:b w:val="0"/>
          <w:i/>
          <w:iCs/>
          <w:lang w:eastAsia="ja-JP"/>
        </w:rPr>
        <w:t xml:space="preserve">of Tianhe District </w:t>
      </w:r>
      <w:r>
        <w:rPr>
          <w:rStyle w:val="23"/>
          <w:rFonts w:hint="eastAsia"/>
          <w:b w:val="0"/>
          <w:i/>
          <w:iCs/>
        </w:rPr>
        <w:t xml:space="preserve">for </w:t>
      </w:r>
      <w:r>
        <w:rPr>
          <w:rStyle w:val="23"/>
          <w:rFonts w:hint="eastAsia" w:eastAsia="MS Mincho"/>
          <w:b w:val="0"/>
          <w:i/>
          <w:iCs/>
          <w:lang w:eastAsia="ja-JP"/>
        </w:rPr>
        <w:t>Supporting</w:t>
      </w:r>
      <w:r>
        <w:rPr>
          <w:rStyle w:val="23"/>
          <w:rFonts w:hint="eastAsia"/>
          <w:b w:val="0"/>
          <w:i/>
          <w:iCs/>
        </w:rPr>
        <w:t xml:space="preserve"> </w:t>
      </w:r>
      <w:r>
        <w:rPr>
          <w:rStyle w:val="23"/>
          <w:rFonts w:hint="eastAsia" w:eastAsia="MS Mincho"/>
          <w:b w:val="0"/>
          <w:i/>
          <w:iCs/>
          <w:lang w:eastAsia="ja-JP"/>
        </w:rPr>
        <w:t>P</w:t>
      </w:r>
      <w:r>
        <w:rPr>
          <w:rStyle w:val="23"/>
          <w:rFonts w:hint="eastAsia"/>
          <w:b w:val="0"/>
          <w:i/>
          <w:iCs/>
        </w:rPr>
        <w:t>oor</w:t>
      </w:r>
      <w:r>
        <w:rPr>
          <w:rStyle w:val="23"/>
          <w:b w:val="0"/>
          <w:i/>
          <w:iCs/>
        </w:rPr>
        <w:t xml:space="preserve"> People</w:t>
      </w:r>
      <w:r>
        <w:rPr>
          <w:rStyle w:val="23"/>
          <w:rFonts w:hint="eastAsia"/>
          <w:b w:val="0"/>
        </w:rPr>
        <w:t xml:space="preserve"> </w:t>
      </w:r>
      <w:r>
        <w:rPr>
          <w:rFonts w:ascii="Times New Roman" w:hAnsi="Times New Roman" w:cs="Times New Roman"/>
        </w:rPr>
        <w:t>(</w:t>
      </w:r>
      <w:r>
        <w:rPr>
          <w:rFonts w:hint="eastAsia" w:ascii="Times New Roman" w:hAnsi="Times New Roman" w:cs="Times New Roman"/>
        </w:rPr>
        <w:t>Sui Tian Fu Ban [</w:t>
      </w:r>
      <w:r>
        <w:rPr>
          <w:rFonts w:ascii="Times New Roman" w:hAnsi="Times New Roman" w:cs="Times New Roman"/>
        </w:rPr>
        <w:t>2016</w:t>
      </w:r>
      <w:r>
        <w:rPr>
          <w:rFonts w:hint="eastAsia" w:ascii="Times New Roman" w:hAnsi="Times New Roman" w:cs="Times New Roman"/>
        </w:rPr>
        <w:t xml:space="preserve">] No. </w:t>
      </w:r>
      <w:r>
        <w:rPr>
          <w:rFonts w:ascii="Times New Roman" w:hAnsi="Times New Roman" w:cs="Times New Roman"/>
        </w:rPr>
        <w:t>6)</w:t>
      </w:r>
      <w:r>
        <w:rPr>
          <w:rFonts w:hint="eastAsia" w:ascii="Times New Roman" w:hAnsi="Times New Roman" w:cs="Times New Roman"/>
        </w:rPr>
        <w:t xml:space="preserve"> and the </w:t>
      </w:r>
      <w:r>
        <w:rPr>
          <w:rFonts w:hint="eastAsia" w:ascii="Times New Roman" w:hAnsi="Times New Roman" w:cs="Times New Roman"/>
          <w:i/>
          <w:iCs/>
        </w:rPr>
        <w:t xml:space="preserve">Measures </w:t>
      </w:r>
      <w:r>
        <w:rPr>
          <w:rFonts w:hint="eastAsia" w:ascii="Times New Roman" w:hAnsi="Times New Roman" w:eastAsia="MS Mincho" w:cs="Times New Roman"/>
          <w:i/>
          <w:iCs/>
          <w:lang w:eastAsia="ja-JP"/>
        </w:rPr>
        <w:t xml:space="preserve">of Tianhe District </w:t>
      </w:r>
      <w:r>
        <w:rPr>
          <w:rFonts w:hint="eastAsia" w:ascii="Times New Roman" w:hAnsi="Times New Roman" w:cs="Times New Roman"/>
          <w:i/>
          <w:iCs/>
        </w:rPr>
        <w:t xml:space="preserve">for </w:t>
      </w:r>
      <w:r>
        <w:rPr>
          <w:rFonts w:hint="eastAsia" w:ascii="Times New Roman" w:hAnsi="Times New Roman" w:eastAsia="MS Mincho" w:cs="Times New Roman"/>
          <w:i/>
          <w:iCs/>
          <w:lang w:eastAsia="ja-JP"/>
        </w:rPr>
        <w:t>Supporting</w:t>
      </w:r>
      <w:r>
        <w:rPr>
          <w:rFonts w:hint="eastAsia" w:ascii="Times New Roman" w:hAnsi="Times New Roman" w:cs="Times New Roman"/>
          <w:i/>
          <w:iCs/>
        </w:rPr>
        <w:t xml:space="preserve"> </w:t>
      </w:r>
      <w:r>
        <w:rPr>
          <w:rFonts w:hint="eastAsia" w:ascii="Times New Roman" w:hAnsi="Times New Roman" w:eastAsia="MS Mincho" w:cs="Times New Roman"/>
          <w:i/>
          <w:iCs/>
          <w:lang w:eastAsia="ja-JP"/>
        </w:rPr>
        <w:t>Residents Entitled to Subsistence Allowances and Facing</w:t>
      </w:r>
      <w:r>
        <w:rPr>
          <w:rFonts w:hint="eastAsia" w:ascii="Times New Roman" w:hAnsi="Times New Roman" w:cs="Times New Roman"/>
          <w:i/>
          <w:iCs/>
        </w:rPr>
        <w:t xml:space="preserve"> Special Difficulties</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Sui Tian Fu Ban [</w:t>
      </w:r>
      <w:r>
        <w:rPr>
          <w:rFonts w:ascii="Times New Roman" w:hAnsi="Times New Roman" w:cs="Times New Roman"/>
        </w:rPr>
        <w:t>2016</w:t>
      </w:r>
      <w:r>
        <w:rPr>
          <w:rFonts w:hint="eastAsia" w:ascii="Times New Roman" w:hAnsi="Times New Roman" w:cs="Times New Roman"/>
        </w:rPr>
        <w:t xml:space="preserve">] No. </w:t>
      </w:r>
      <w:r>
        <w:rPr>
          <w:rFonts w:ascii="Times New Roman" w:hAnsi="Times New Roman" w:cs="Times New Roman"/>
        </w:rPr>
        <w:t>7)</w:t>
      </w:r>
      <w:r>
        <w:rPr>
          <w:rFonts w:hint="eastAsia" w:ascii="Times New Roman" w:hAnsi="Times New Roman" w:cs="Times New Roman"/>
        </w:rPr>
        <w:t xml:space="preserve"> </w:t>
      </w:r>
      <w:r>
        <w:rPr>
          <w:rStyle w:val="23"/>
          <w:rFonts w:hint="eastAsia"/>
          <w:b w:val="0"/>
        </w:rPr>
        <w:t xml:space="preserve">issued on April 7, </w:t>
      </w:r>
      <w:r>
        <w:rPr>
          <w:rFonts w:ascii="Times New Roman" w:hAnsi="Times New Roman" w:cs="Times New Roman"/>
        </w:rPr>
        <w:t>2016</w:t>
      </w:r>
      <w:r>
        <w:rPr>
          <w:rFonts w:hint="eastAsia" w:ascii="Times New Roman" w:hAnsi="Times New Roman" w:cs="Times New Roman"/>
        </w:rPr>
        <w:t xml:space="preserve"> </w:t>
      </w:r>
      <w:r>
        <w:rPr>
          <w:rFonts w:hint="eastAsia" w:ascii="Times New Roman" w:hAnsi="Times New Roman" w:eastAsia="MS Mincho" w:cs="Times New Roman"/>
          <w:lang w:eastAsia="ja-JP"/>
        </w:rPr>
        <w:t>shall</w:t>
      </w:r>
      <w:r>
        <w:rPr>
          <w:rFonts w:hint="eastAsia" w:ascii="Times New Roman" w:hAnsi="Times New Roman" w:cs="Times New Roman"/>
        </w:rPr>
        <w:t xml:space="preserve"> be revoked </w:t>
      </w:r>
      <w:r>
        <w:rPr>
          <w:rFonts w:hint="eastAsia" w:ascii="Times New Roman" w:hAnsi="Times New Roman" w:eastAsia="MS Mincho" w:cs="Times New Roman"/>
          <w:lang w:eastAsia="ja-JP"/>
        </w:rPr>
        <w:t>simultaneously</w:t>
      </w:r>
      <w:r>
        <w:rPr>
          <w:rFonts w:hint="eastAsia" w:ascii="Times New Roman" w:hAnsi="Times New Roman" w:cs="Times New Roman"/>
        </w:rPr>
        <w:t>.</w:t>
      </w:r>
    </w:p>
    <w:p>
      <w:pPr>
        <w:pStyle w:val="12"/>
        <w:spacing w:before="0" w:beforeAutospacing="0" w:after="0" w:afterAutospacing="0" w:line="400" w:lineRule="exact"/>
        <w:jc w:val="both"/>
        <w:rPr>
          <w:rStyle w:val="23"/>
          <w:b w:val="0"/>
        </w:rPr>
      </w:pPr>
    </w:p>
    <w:p>
      <w:pPr>
        <w:pStyle w:val="12"/>
        <w:spacing w:before="0" w:beforeAutospacing="0" w:after="0" w:afterAutospacing="0" w:line="400" w:lineRule="exact"/>
        <w:jc w:val="both"/>
        <w:rPr>
          <w:rFonts w:ascii="Times New Roman" w:hAnsi="Times New Roman" w:cs="Times New Roman"/>
          <w:b/>
        </w:rPr>
      </w:pPr>
      <w:r>
        <w:rPr>
          <w:rStyle w:val="23"/>
          <w:rFonts w:hint="eastAsia"/>
        </w:rPr>
        <w:t>Form of Disclos</w:t>
      </w:r>
      <w:r>
        <w:rPr>
          <w:rStyle w:val="23"/>
        </w:rPr>
        <w:t>ure</w:t>
      </w:r>
      <w:r>
        <w:rPr>
          <w:rStyle w:val="23"/>
          <w:rFonts w:hint="eastAsia"/>
        </w:rPr>
        <w:t xml:space="preserve">: </w:t>
      </w:r>
      <w:r>
        <w:rPr>
          <w:rStyle w:val="23"/>
          <w:rFonts w:hint="eastAsia"/>
          <w:b w:val="0"/>
        </w:rPr>
        <w:t>Active Disclosure</w:t>
      </w:r>
    </w:p>
    <w:sectPr>
      <w:pgSz w:w="11906" w:h="16839"/>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3F"/>
    <w:rsid w:val="00084538"/>
    <w:rsid w:val="00105BBE"/>
    <w:rsid w:val="00124F6A"/>
    <w:rsid w:val="00235EE9"/>
    <w:rsid w:val="002A7F90"/>
    <w:rsid w:val="002B2C2A"/>
    <w:rsid w:val="002C4FB9"/>
    <w:rsid w:val="002D23BD"/>
    <w:rsid w:val="00310744"/>
    <w:rsid w:val="003A373B"/>
    <w:rsid w:val="003B3975"/>
    <w:rsid w:val="003C5CF8"/>
    <w:rsid w:val="003F5B9C"/>
    <w:rsid w:val="004100DC"/>
    <w:rsid w:val="00490329"/>
    <w:rsid w:val="004B29F9"/>
    <w:rsid w:val="004B403E"/>
    <w:rsid w:val="004D2455"/>
    <w:rsid w:val="00576391"/>
    <w:rsid w:val="00577C5A"/>
    <w:rsid w:val="005A3BF3"/>
    <w:rsid w:val="00626770"/>
    <w:rsid w:val="006E26D6"/>
    <w:rsid w:val="00715502"/>
    <w:rsid w:val="00732818"/>
    <w:rsid w:val="0076428C"/>
    <w:rsid w:val="00770F7B"/>
    <w:rsid w:val="007B3CAA"/>
    <w:rsid w:val="007D3C49"/>
    <w:rsid w:val="008645E7"/>
    <w:rsid w:val="0089411E"/>
    <w:rsid w:val="00926B90"/>
    <w:rsid w:val="00994CE3"/>
    <w:rsid w:val="009B1812"/>
    <w:rsid w:val="009E27FD"/>
    <w:rsid w:val="009E340E"/>
    <w:rsid w:val="009F3B8E"/>
    <w:rsid w:val="00A3289C"/>
    <w:rsid w:val="00A44346"/>
    <w:rsid w:val="00A56F3F"/>
    <w:rsid w:val="00A824D5"/>
    <w:rsid w:val="00A958F9"/>
    <w:rsid w:val="00AD713E"/>
    <w:rsid w:val="00B46524"/>
    <w:rsid w:val="00B856DB"/>
    <w:rsid w:val="00BE5A59"/>
    <w:rsid w:val="00BE72E7"/>
    <w:rsid w:val="00C3039F"/>
    <w:rsid w:val="00C72B1C"/>
    <w:rsid w:val="00C8288A"/>
    <w:rsid w:val="00D354DB"/>
    <w:rsid w:val="00D85914"/>
    <w:rsid w:val="00D919EE"/>
    <w:rsid w:val="00E16858"/>
    <w:rsid w:val="00EC3D5E"/>
    <w:rsid w:val="00EF24BD"/>
    <w:rsid w:val="00EF6BD4"/>
    <w:rsid w:val="00F36C7B"/>
    <w:rsid w:val="00F6723E"/>
    <w:rsid w:val="00FA6946"/>
    <w:rsid w:val="36910313"/>
    <w:rsid w:val="395B68F5"/>
    <w:rsid w:val="4824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5"/>
    <w:qFormat/>
    <w:uiPriority w:val="0"/>
    <w:pPr>
      <w:spacing w:before="100" w:beforeAutospacing="1" w:after="100" w:afterAutospacing="1"/>
      <w:outlineLvl w:val="0"/>
    </w:pPr>
    <w:rPr>
      <w:b/>
      <w:bCs/>
      <w:kern w:val="44"/>
      <w:sz w:val="48"/>
      <w:szCs w:val="48"/>
    </w:rPr>
  </w:style>
  <w:style w:type="paragraph" w:styleId="3">
    <w:name w:val="heading 2"/>
    <w:basedOn w:val="1"/>
    <w:next w:val="1"/>
    <w:link w:val="16"/>
    <w:qFormat/>
    <w:uiPriority w:val="0"/>
    <w:pPr>
      <w:spacing w:before="100" w:beforeAutospacing="1" w:after="100" w:afterAutospacing="1"/>
      <w:outlineLvl w:val="1"/>
    </w:pPr>
    <w:rPr>
      <w:b/>
      <w:bCs/>
      <w:sz w:val="36"/>
      <w:szCs w:val="36"/>
    </w:rPr>
  </w:style>
  <w:style w:type="paragraph" w:styleId="4">
    <w:name w:val="heading 3"/>
    <w:basedOn w:val="1"/>
    <w:next w:val="1"/>
    <w:link w:val="17"/>
    <w:qFormat/>
    <w:uiPriority w:val="0"/>
    <w:pPr>
      <w:spacing w:before="100" w:beforeAutospacing="1" w:after="100" w:afterAutospacing="1"/>
      <w:outlineLvl w:val="2"/>
    </w:pPr>
    <w:rPr>
      <w:b/>
      <w:bCs/>
      <w:sz w:val="27"/>
      <w:szCs w:val="27"/>
    </w:rPr>
  </w:style>
  <w:style w:type="paragraph" w:styleId="5">
    <w:name w:val="heading 4"/>
    <w:basedOn w:val="1"/>
    <w:next w:val="1"/>
    <w:link w:val="18"/>
    <w:qFormat/>
    <w:uiPriority w:val="0"/>
    <w:pPr>
      <w:spacing w:before="100" w:beforeAutospacing="1" w:after="100" w:afterAutospacing="1"/>
      <w:outlineLvl w:val="3"/>
    </w:pPr>
    <w:rPr>
      <w:b/>
      <w:bCs/>
    </w:rPr>
  </w:style>
  <w:style w:type="paragraph" w:styleId="6">
    <w:name w:val="heading 5"/>
    <w:basedOn w:val="1"/>
    <w:next w:val="1"/>
    <w:link w:val="19"/>
    <w:qFormat/>
    <w:uiPriority w:val="0"/>
    <w:pPr>
      <w:spacing w:before="100" w:beforeAutospacing="1" w:after="100" w:afterAutospacing="1"/>
      <w:outlineLvl w:val="4"/>
    </w:pPr>
    <w:rPr>
      <w:b/>
      <w:bCs/>
      <w:sz w:val="20"/>
      <w:szCs w:val="20"/>
    </w:rPr>
  </w:style>
  <w:style w:type="paragraph" w:styleId="7">
    <w:name w:val="heading 6"/>
    <w:basedOn w:val="1"/>
    <w:next w:val="1"/>
    <w:link w:val="20"/>
    <w:qFormat/>
    <w:uiPriority w:val="0"/>
    <w:pPr>
      <w:spacing w:before="100" w:beforeAutospacing="1" w:after="100" w:afterAutospacing="1"/>
      <w:outlineLvl w:val="5"/>
    </w:pPr>
    <w:rPr>
      <w:b/>
      <w:bCs/>
      <w:sz w:val="15"/>
      <w:szCs w:val="15"/>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iPriority w:val="0"/>
    <w:rPr>
      <w:sz w:val="18"/>
      <w:szCs w:val="18"/>
    </w:rPr>
  </w:style>
  <w:style w:type="paragraph" w:styleId="9">
    <w:name w:val="footer"/>
    <w:basedOn w:val="1"/>
    <w:link w:val="25"/>
    <w:qFormat/>
    <w:uiPriority w:val="0"/>
    <w:pPr>
      <w:tabs>
        <w:tab w:val="center" w:pos="4153"/>
        <w:tab w:val="right" w:pos="8306"/>
      </w:tabs>
      <w:snapToGrid w:val="0"/>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2">
    <w:name w:val="Normal (Web)"/>
    <w:basedOn w:val="1"/>
    <w:qFormat/>
    <w:uiPriority w:val="0"/>
    <w:pPr>
      <w:spacing w:before="100" w:beforeAutospacing="1" w:after="100" w:afterAutospacing="1"/>
    </w:pPr>
  </w:style>
  <w:style w:type="character" w:customStyle="1" w:styleId="15">
    <w:name w:val="标题 1 Char"/>
    <w:basedOn w:val="14"/>
    <w:link w:val="2"/>
    <w:uiPriority w:val="0"/>
    <w:rPr>
      <w:rFonts w:hint="eastAsia" w:ascii="宋体" w:hAnsi="宋体" w:eastAsia="宋体" w:cs="宋体"/>
      <w:b/>
      <w:bCs/>
      <w:kern w:val="44"/>
      <w:sz w:val="44"/>
      <w:szCs w:val="44"/>
    </w:rPr>
  </w:style>
  <w:style w:type="character" w:customStyle="1" w:styleId="16">
    <w:name w:val="标题 2 Char"/>
    <w:basedOn w:val="14"/>
    <w:link w:val="3"/>
    <w:qFormat/>
    <w:uiPriority w:val="0"/>
    <w:rPr>
      <w:rFonts w:hint="default" w:asciiTheme="majorHAnsi" w:hAnsiTheme="majorHAnsi" w:eastAsiaTheme="majorEastAsia" w:cstheme="majorBidi"/>
      <w:b/>
      <w:bCs/>
      <w:sz w:val="32"/>
      <w:szCs w:val="32"/>
    </w:rPr>
  </w:style>
  <w:style w:type="character" w:customStyle="1" w:styleId="17">
    <w:name w:val="标题 3 Char"/>
    <w:basedOn w:val="14"/>
    <w:link w:val="4"/>
    <w:qFormat/>
    <w:uiPriority w:val="0"/>
    <w:rPr>
      <w:rFonts w:hint="eastAsia" w:ascii="宋体" w:hAnsi="宋体" w:eastAsia="宋体" w:cs="宋体"/>
      <w:b/>
      <w:bCs/>
      <w:sz w:val="32"/>
      <w:szCs w:val="32"/>
    </w:rPr>
  </w:style>
  <w:style w:type="character" w:customStyle="1" w:styleId="18">
    <w:name w:val="标题 4 Char"/>
    <w:basedOn w:val="14"/>
    <w:link w:val="5"/>
    <w:qFormat/>
    <w:uiPriority w:val="0"/>
    <w:rPr>
      <w:rFonts w:hint="default" w:asciiTheme="majorHAnsi" w:hAnsiTheme="majorHAnsi" w:eastAsiaTheme="majorEastAsia" w:cstheme="majorBidi"/>
      <w:b/>
      <w:bCs/>
      <w:sz w:val="28"/>
      <w:szCs w:val="28"/>
    </w:rPr>
  </w:style>
  <w:style w:type="character" w:customStyle="1" w:styleId="19">
    <w:name w:val="标题 5 Char"/>
    <w:basedOn w:val="14"/>
    <w:link w:val="6"/>
    <w:qFormat/>
    <w:uiPriority w:val="0"/>
    <w:rPr>
      <w:rFonts w:hint="eastAsia" w:ascii="宋体" w:hAnsi="宋体" w:eastAsia="宋体" w:cs="宋体"/>
      <w:b/>
      <w:bCs/>
      <w:sz w:val="28"/>
      <w:szCs w:val="28"/>
    </w:rPr>
  </w:style>
  <w:style w:type="character" w:customStyle="1" w:styleId="20">
    <w:name w:val="标题 6 Char"/>
    <w:basedOn w:val="14"/>
    <w:link w:val="7"/>
    <w:qFormat/>
    <w:uiPriority w:val="0"/>
    <w:rPr>
      <w:rFonts w:hint="default" w:asciiTheme="majorHAnsi" w:hAnsiTheme="majorHAnsi" w:eastAsiaTheme="majorEastAsia" w:cstheme="majorBidi"/>
      <w:b/>
      <w:bCs/>
      <w:sz w:val="24"/>
      <w:szCs w:val="24"/>
    </w:rPr>
  </w:style>
  <w:style w:type="character" w:customStyle="1" w:styleId="21">
    <w:name w:val="HTML 预设格式 Char"/>
    <w:basedOn w:val="14"/>
    <w:link w:val="11"/>
    <w:qFormat/>
    <w:uiPriority w:val="0"/>
    <w:rPr>
      <w:rFonts w:hint="default" w:ascii="Courier New" w:hAnsi="Courier New" w:eastAsia="宋体" w:cs="Courier New"/>
    </w:rPr>
  </w:style>
  <w:style w:type="character" w:customStyle="1" w:styleId="22">
    <w:name w:val="10"/>
    <w:basedOn w:val="14"/>
    <w:qFormat/>
    <w:uiPriority w:val="0"/>
    <w:rPr>
      <w:rFonts w:hint="default" w:ascii="Times New Roman" w:hAnsi="Times New Roman" w:cs="Times New Roman"/>
    </w:rPr>
  </w:style>
  <w:style w:type="character" w:customStyle="1" w:styleId="23">
    <w:name w:val="15"/>
    <w:basedOn w:val="14"/>
    <w:qFormat/>
    <w:uiPriority w:val="0"/>
    <w:rPr>
      <w:rFonts w:hint="default" w:ascii="Times New Roman" w:hAnsi="Times New Roman" w:cs="Times New Roman"/>
      <w:b/>
      <w:bCs/>
    </w:rPr>
  </w:style>
  <w:style w:type="character" w:customStyle="1" w:styleId="24">
    <w:name w:val="页眉 Char"/>
    <w:basedOn w:val="14"/>
    <w:link w:val="10"/>
    <w:qFormat/>
    <w:uiPriority w:val="0"/>
    <w:rPr>
      <w:rFonts w:ascii="宋体" w:hAnsi="宋体" w:eastAsia="宋体" w:cs="宋体"/>
      <w:sz w:val="18"/>
      <w:szCs w:val="18"/>
    </w:rPr>
  </w:style>
  <w:style w:type="character" w:customStyle="1" w:styleId="25">
    <w:name w:val="页脚 Char"/>
    <w:basedOn w:val="14"/>
    <w:link w:val="9"/>
    <w:qFormat/>
    <w:uiPriority w:val="0"/>
    <w:rPr>
      <w:rFonts w:ascii="宋体" w:hAnsi="宋体" w:eastAsia="宋体" w:cs="宋体"/>
      <w:sz w:val="18"/>
      <w:szCs w:val="18"/>
    </w:rPr>
  </w:style>
  <w:style w:type="character" w:customStyle="1" w:styleId="26">
    <w:name w:val="批注框文本 Char"/>
    <w:basedOn w:val="14"/>
    <w:link w:val="8"/>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6</Pages>
  <Words>1656</Words>
  <Characters>9445</Characters>
  <Lines>78</Lines>
  <Paragraphs>22</Paragraphs>
  <TotalTime>19</TotalTime>
  <ScaleCrop>false</ScaleCrop>
  <LinksUpToDate>false</LinksUpToDate>
  <CharactersWithSpaces>11079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2021-10-21T06:04:00Z</dcterms:created>
  <dc:creator>Win7_64</dc:creator>
  <cp:lastModifiedBy>佚章</cp:lastModifiedBy>
  <dcterms:modified xsi:type="dcterms:W3CDTF">2021-11-01T02:21:01Z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F6DFF97FEEFB410C9B5548D597E5FD50</vt:lpwstr>
  </property>
</Properties>
</file>